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FE12C7" w14:paraId="569FA46C" w14:textId="77777777" w:rsidTr="009175A8">
        <w:tc>
          <w:tcPr>
            <w:tcW w:w="10070" w:type="dxa"/>
            <w:shd w:val="clear" w:color="auto" w:fill="FCBF87"/>
          </w:tcPr>
          <w:p w14:paraId="24FB4555" w14:textId="77777777" w:rsidR="00FE12C7" w:rsidRPr="001F534A" w:rsidRDefault="00FE12C7"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t>Strand 5</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Scaffolding for Student Production</w:t>
            </w:r>
          </w:p>
        </w:tc>
      </w:tr>
      <w:tr w:rsidR="00FE12C7" w14:paraId="7E2FE126" w14:textId="77777777" w:rsidTr="009175A8">
        <w:tc>
          <w:tcPr>
            <w:tcW w:w="10070" w:type="dxa"/>
            <w:shd w:val="clear" w:color="auto" w:fill="FCBF87"/>
          </w:tcPr>
          <w:p w14:paraId="45739535" w14:textId="77777777" w:rsidR="00FE12C7" w:rsidRPr="001F534A" w:rsidRDefault="00FE12C7"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5A: </w:t>
            </w:r>
            <w:r w:rsidRPr="001F534A">
              <w:rPr>
                <w:rFonts w:ascii="Avenir Book" w:hAnsi="Avenir Book"/>
                <w:b/>
                <w:sz w:val="24"/>
                <w:szCs w:val="24"/>
              </w:rPr>
              <w:t>Verbal scaffolding – questioning techniques and follow-up moves to support student language use and development</w:t>
            </w:r>
          </w:p>
        </w:tc>
      </w:tr>
    </w:tbl>
    <w:p w14:paraId="0DDD7947" w14:textId="77777777" w:rsidR="00FE12C7" w:rsidRDefault="00FE12C7" w:rsidP="00FE12C7">
      <w:pPr>
        <w:pStyle w:val="ListParagraph"/>
        <w:numPr>
          <w:ilvl w:val="0"/>
          <w:numId w:val="1"/>
        </w:numPr>
        <w:rPr>
          <w:rFonts w:ascii="Avenir Book" w:hAnsi="Avenir Book"/>
          <w:sz w:val="24"/>
          <w:szCs w:val="24"/>
        </w:rPr>
      </w:pPr>
      <w:r>
        <w:rPr>
          <w:rFonts w:ascii="Avenir Book" w:hAnsi="Avenir Book"/>
          <w:sz w:val="24"/>
          <w:szCs w:val="24"/>
        </w:rPr>
        <w:t>The teacher uses different questioning techniques to elicit more student language production.</w:t>
      </w:r>
    </w:p>
    <w:p w14:paraId="04823FAF" w14:textId="77777777" w:rsidR="00FE12C7" w:rsidRDefault="00FE12C7" w:rsidP="00FE12C7">
      <w:pPr>
        <w:pStyle w:val="ListParagraph"/>
        <w:numPr>
          <w:ilvl w:val="0"/>
          <w:numId w:val="1"/>
        </w:numPr>
        <w:rPr>
          <w:rFonts w:ascii="Avenir Book" w:hAnsi="Avenir Book"/>
          <w:sz w:val="24"/>
          <w:szCs w:val="24"/>
        </w:rPr>
      </w:pPr>
      <w:r>
        <w:rPr>
          <w:rFonts w:ascii="Avenir Book" w:hAnsi="Avenir Book"/>
          <w:sz w:val="24"/>
          <w:szCs w:val="24"/>
        </w:rPr>
        <w:t xml:space="preserve">The teachers </w:t>
      </w:r>
      <w:proofErr w:type="gramStart"/>
      <w:r>
        <w:rPr>
          <w:rFonts w:ascii="Avenir Book" w:hAnsi="Avenir Book"/>
          <w:sz w:val="24"/>
          <w:szCs w:val="24"/>
        </w:rPr>
        <w:t>uses</w:t>
      </w:r>
      <w:proofErr w:type="gramEnd"/>
      <w:r>
        <w:rPr>
          <w:rFonts w:ascii="Avenir Book" w:hAnsi="Avenir Book"/>
          <w:sz w:val="24"/>
          <w:szCs w:val="24"/>
        </w:rPr>
        <w:t xml:space="preserve"> Initiate-Response-Follow-Up (IRF) sequences, such as prompts for clarification, precision, or elaboration to elicit academic and/or more precise language, push student thinking, and extend student discourse. </w:t>
      </w:r>
    </w:p>
    <w:p w14:paraId="13D1DA78" w14:textId="77777777" w:rsidR="00FE12C7" w:rsidRPr="00B36030" w:rsidRDefault="00FE12C7" w:rsidP="00FE12C7">
      <w:pPr>
        <w:pStyle w:val="ListParagraph"/>
        <w:numPr>
          <w:ilvl w:val="0"/>
          <w:numId w:val="1"/>
        </w:numPr>
        <w:rPr>
          <w:rFonts w:ascii="Avenir Book" w:hAnsi="Avenir Book"/>
          <w:sz w:val="24"/>
          <w:szCs w:val="24"/>
        </w:rPr>
      </w:pPr>
      <w:r>
        <w:rPr>
          <w:rFonts w:ascii="Avenir Book" w:hAnsi="Avenir Book"/>
          <w:sz w:val="24"/>
          <w:szCs w:val="24"/>
        </w:rPr>
        <w:t xml:space="preserve">The teacher makes effective use of wait time. </w:t>
      </w:r>
    </w:p>
    <w:p w14:paraId="74B6E26A" w14:textId="77777777" w:rsidR="00FE12C7" w:rsidRPr="00B36030" w:rsidRDefault="00FE12C7" w:rsidP="00FE12C7">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59264" behindDoc="0" locked="0" layoutInCell="1" allowOverlap="1" wp14:anchorId="6EA579BD" wp14:editId="5D3C3881">
                <wp:simplePos x="0" y="0"/>
                <wp:positionH relativeFrom="column">
                  <wp:posOffset>0</wp:posOffset>
                </wp:positionH>
                <wp:positionV relativeFrom="paragraph">
                  <wp:posOffset>12700</wp:posOffset>
                </wp:positionV>
                <wp:extent cx="6362700" cy="0"/>
                <wp:effectExtent l="12700" t="12700" r="12700" b="12700"/>
                <wp:wrapNone/>
                <wp:docPr id="36" name="Straight Connector 36"/>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10269"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2718FEE3" w14:textId="77777777" w:rsidR="00FE12C7" w:rsidRPr="00B36030" w:rsidRDefault="00FE12C7" w:rsidP="00FE12C7">
      <w:pPr>
        <w:rPr>
          <w:rFonts w:ascii="Avenir Book" w:hAnsi="Avenir Book"/>
          <w:sz w:val="24"/>
          <w:szCs w:val="24"/>
        </w:rPr>
      </w:pPr>
    </w:p>
    <w:p w14:paraId="04F7000B" w14:textId="77777777" w:rsidR="00FE12C7" w:rsidRPr="00B36030" w:rsidRDefault="00FE12C7" w:rsidP="00FE12C7">
      <w:pPr>
        <w:rPr>
          <w:rFonts w:ascii="Avenir Book" w:hAnsi="Avenir Book"/>
          <w:b/>
          <w:sz w:val="24"/>
          <w:szCs w:val="24"/>
        </w:rPr>
      </w:pPr>
      <w:r w:rsidRPr="00B36030">
        <w:rPr>
          <w:rFonts w:ascii="Avenir Book" w:hAnsi="Avenir Book"/>
          <w:b/>
          <w:sz w:val="24"/>
          <w:szCs w:val="24"/>
        </w:rPr>
        <w:t>Examples:</w:t>
      </w:r>
    </w:p>
    <w:p w14:paraId="12C9549B" w14:textId="77777777" w:rsidR="00FE12C7" w:rsidRDefault="00FE12C7" w:rsidP="00FE12C7">
      <w:pPr>
        <w:ind w:left="720" w:firstLine="0"/>
        <w:rPr>
          <w:rFonts w:ascii="Avenir Book" w:hAnsi="Avenir Book"/>
          <w:i/>
          <w:sz w:val="24"/>
          <w:szCs w:val="24"/>
        </w:rPr>
      </w:pPr>
      <w:r w:rsidRPr="00B36030">
        <w:rPr>
          <w:rFonts w:ascii="Avenir Book" w:hAnsi="Avenir Book"/>
          <w:sz w:val="24"/>
          <w:szCs w:val="24"/>
        </w:rPr>
        <w:t xml:space="preserve">1. </w:t>
      </w:r>
      <w:r>
        <w:rPr>
          <w:rFonts w:ascii="Avenir Book" w:hAnsi="Avenir Book"/>
          <w:i/>
          <w:sz w:val="24"/>
          <w:szCs w:val="24"/>
        </w:rPr>
        <w:t xml:space="preserve">During a whole class discussion on the branches of government, a student states that the executive branch is the most important because it includes the president. In response, the teacher </w:t>
      </w:r>
      <w:r w:rsidRPr="008718C6">
        <w:rPr>
          <w:rFonts w:ascii="Avenir Book" w:hAnsi="Avenir Book"/>
          <w:i/>
          <w:sz w:val="24"/>
          <w:szCs w:val="24"/>
        </w:rPr>
        <w:t>acknowledges</w:t>
      </w:r>
      <w:r>
        <w:rPr>
          <w:rFonts w:ascii="Avenir Book" w:hAnsi="Avenir Book"/>
          <w:i/>
          <w:sz w:val="24"/>
          <w:szCs w:val="24"/>
        </w:rPr>
        <w:t xml:space="preserve"> that the president is part of the executive branch, and then </w:t>
      </w:r>
      <w:r w:rsidRPr="008718C6">
        <w:rPr>
          <w:rFonts w:ascii="Avenir Book" w:hAnsi="Avenir Book"/>
          <w:i/>
          <w:sz w:val="24"/>
          <w:szCs w:val="24"/>
        </w:rPr>
        <w:t>asks the student to tell the class more</w:t>
      </w:r>
      <w:r>
        <w:rPr>
          <w:rFonts w:ascii="Avenir Book" w:hAnsi="Avenir Book"/>
          <w:i/>
          <w:sz w:val="24"/>
          <w:szCs w:val="24"/>
        </w:rPr>
        <w:t xml:space="preserve"> about why the president </w:t>
      </w:r>
      <w:proofErr w:type="gramStart"/>
      <w:r>
        <w:rPr>
          <w:rFonts w:ascii="Avenir Book" w:hAnsi="Avenir Book"/>
          <w:i/>
          <w:sz w:val="24"/>
          <w:szCs w:val="24"/>
        </w:rPr>
        <w:t>in particular is</w:t>
      </w:r>
      <w:proofErr w:type="gramEnd"/>
      <w:r>
        <w:rPr>
          <w:rFonts w:ascii="Avenir Book" w:hAnsi="Avenir Book"/>
          <w:i/>
          <w:sz w:val="24"/>
          <w:szCs w:val="24"/>
        </w:rPr>
        <w:t xml:space="preserve"> important.</w:t>
      </w:r>
    </w:p>
    <w:p w14:paraId="50BF7109" w14:textId="77777777" w:rsidR="00FE12C7" w:rsidRDefault="00FE12C7" w:rsidP="00FE12C7">
      <w:pPr>
        <w:ind w:left="720" w:firstLine="0"/>
        <w:rPr>
          <w:rFonts w:ascii="Avenir Book" w:hAnsi="Avenir Book"/>
          <w:i/>
          <w:sz w:val="24"/>
          <w:szCs w:val="24"/>
        </w:rPr>
      </w:pPr>
    </w:p>
    <w:p w14:paraId="5B603EFC" w14:textId="77777777" w:rsidR="00FE12C7" w:rsidRPr="003D70D2" w:rsidRDefault="00FE12C7" w:rsidP="00FE12C7">
      <w:pPr>
        <w:ind w:left="720" w:firstLine="0"/>
        <w:rPr>
          <w:rFonts w:ascii="Avenir Book" w:hAnsi="Avenir Book"/>
          <w:i/>
          <w:sz w:val="24"/>
          <w:szCs w:val="24"/>
        </w:rPr>
      </w:pPr>
      <w:r w:rsidRPr="00007ABD">
        <w:rPr>
          <w:rFonts w:ascii="Avenir Book" w:hAnsi="Avenir Book"/>
          <w:sz w:val="24"/>
          <w:szCs w:val="24"/>
        </w:rPr>
        <w:t>2.</w:t>
      </w:r>
      <w:r>
        <w:rPr>
          <w:rFonts w:ascii="Avenir Book" w:hAnsi="Avenir Book"/>
          <w:i/>
          <w:sz w:val="24"/>
          <w:szCs w:val="24"/>
        </w:rPr>
        <w:t xml:space="preserve"> In preparation for a read-aloud, the teacher writes a mixture of questions on post-it notes in the book to remind himself to use a variety of questions during the lesson. These include both:</w:t>
      </w:r>
    </w:p>
    <w:p w14:paraId="165D25C9" w14:textId="77777777" w:rsidR="00FE12C7" w:rsidRDefault="00FE12C7" w:rsidP="00FE12C7">
      <w:pPr>
        <w:pStyle w:val="ListParagraph"/>
        <w:numPr>
          <w:ilvl w:val="0"/>
          <w:numId w:val="2"/>
        </w:numPr>
        <w:ind w:left="1440"/>
        <w:rPr>
          <w:rFonts w:ascii="Avenir Book" w:hAnsi="Avenir Book"/>
          <w:i/>
          <w:sz w:val="24"/>
          <w:szCs w:val="24"/>
        </w:rPr>
      </w:pPr>
      <w:r w:rsidRPr="003D70D2">
        <w:rPr>
          <w:rFonts w:ascii="Avenir Book" w:hAnsi="Avenir Book"/>
          <w:i/>
          <w:sz w:val="24"/>
          <w:szCs w:val="24"/>
        </w:rPr>
        <w:t>Display comprehension</w:t>
      </w:r>
      <w:r>
        <w:rPr>
          <w:rFonts w:ascii="Avenir Book" w:hAnsi="Avenir Book"/>
          <w:i/>
          <w:sz w:val="24"/>
          <w:szCs w:val="24"/>
        </w:rPr>
        <w:t xml:space="preserve"> questions</w:t>
      </w:r>
      <w:r w:rsidRPr="003D70D2">
        <w:rPr>
          <w:rFonts w:ascii="Avenir Book" w:hAnsi="Avenir Book"/>
          <w:i/>
          <w:sz w:val="24"/>
          <w:szCs w:val="24"/>
        </w:rPr>
        <w:t xml:space="preserve">, </w:t>
      </w:r>
      <w:r>
        <w:rPr>
          <w:rFonts w:ascii="Avenir Book" w:hAnsi="Avenir Book"/>
          <w:i/>
          <w:sz w:val="24"/>
          <w:szCs w:val="24"/>
        </w:rPr>
        <w:t xml:space="preserve">such as “How did </w:t>
      </w:r>
      <w:proofErr w:type="spellStart"/>
      <w:r>
        <w:rPr>
          <w:rFonts w:ascii="Avenir Book" w:hAnsi="Avenir Book"/>
          <w:i/>
          <w:sz w:val="24"/>
          <w:szCs w:val="24"/>
        </w:rPr>
        <w:t>Mee</w:t>
      </w:r>
      <w:proofErr w:type="spellEnd"/>
      <w:r>
        <w:rPr>
          <w:rFonts w:ascii="Avenir Book" w:hAnsi="Avenir Book"/>
          <w:i/>
          <w:sz w:val="24"/>
          <w:szCs w:val="24"/>
        </w:rPr>
        <w:t xml:space="preserve"> upset </w:t>
      </w:r>
      <w:r w:rsidRPr="003D70D2">
        <w:rPr>
          <w:rFonts w:ascii="Avenir Book" w:hAnsi="Avenir Book"/>
          <w:i/>
          <w:sz w:val="24"/>
          <w:szCs w:val="24"/>
        </w:rPr>
        <w:t xml:space="preserve">her mother?” </w:t>
      </w:r>
    </w:p>
    <w:p w14:paraId="0E7F5A80" w14:textId="77777777" w:rsidR="00FE12C7" w:rsidRPr="003D70D2" w:rsidRDefault="00FE12C7" w:rsidP="00FE12C7">
      <w:pPr>
        <w:pStyle w:val="ListParagraph"/>
        <w:numPr>
          <w:ilvl w:val="0"/>
          <w:numId w:val="2"/>
        </w:numPr>
        <w:ind w:left="1440"/>
        <w:rPr>
          <w:rFonts w:ascii="Avenir Book" w:hAnsi="Avenir Book"/>
          <w:i/>
          <w:sz w:val="24"/>
          <w:szCs w:val="24"/>
        </w:rPr>
      </w:pPr>
      <w:r>
        <w:rPr>
          <w:rFonts w:ascii="Avenir Book" w:hAnsi="Avenir Book"/>
          <w:i/>
          <w:sz w:val="24"/>
          <w:szCs w:val="24"/>
        </w:rPr>
        <w:t>R</w:t>
      </w:r>
      <w:r w:rsidRPr="003D70D2">
        <w:rPr>
          <w:rFonts w:ascii="Avenir Book" w:hAnsi="Avenir Book"/>
          <w:i/>
          <w:sz w:val="24"/>
          <w:szCs w:val="24"/>
        </w:rPr>
        <w:t>eferential questions based on inferences, predictions, and hypotheses</w:t>
      </w:r>
      <w:r>
        <w:rPr>
          <w:rFonts w:ascii="Avenir Book" w:hAnsi="Avenir Book"/>
          <w:i/>
          <w:sz w:val="24"/>
          <w:szCs w:val="24"/>
        </w:rPr>
        <w:t>,</w:t>
      </w:r>
      <w:r w:rsidRPr="003D70D2">
        <w:rPr>
          <w:rFonts w:ascii="Avenir Book" w:hAnsi="Avenir Book"/>
          <w:i/>
          <w:sz w:val="24"/>
          <w:szCs w:val="24"/>
        </w:rPr>
        <w:t xml:space="preserve"> such as “What would you do if you were </w:t>
      </w:r>
      <w:proofErr w:type="spellStart"/>
      <w:r w:rsidRPr="003D70D2">
        <w:rPr>
          <w:rFonts w:ascii="Avenir Book" w:hAnsi="Avenir Book"/>
          <w:i/>
          <w:sz w:val="24"/>
          <w:szCs w:val="24"/>
        </w:rPr>
        <w:t>Mee</w:t>
      </w:r>
      <w:proofErr w:type="spellEnd"/>
      <w:r w:rsidRPr="003D70D2">
        <w:rPr>
          <w:rFonts w:ascii="Avenir Book" w:hAnsi="Avenir Book"/>
          <w:i/>
          <w:sz w:val="24"/>
          <w:szCs w:val="24"/>
        </w:rPr>
        <w:t>?”</w:t>
      </w:r>
    </w:p>
    <w:p w14:paraId="46BFA91B" w14:textId="77777777" w:rsidR="00FE12C7" w:rsidRPr="00B36030" w:rsidRDefault="00FE12C7" w:rsidP="00FE12C7">
      <w:pPr>
        <w:rPr>
          <w:rFonts w:ascii="Avenir Book" w:hAnsi="Avenir Book"/>
          <w:i/>
          <w:sz w:val="24"/>
          <w:szCs w:val="24"/>
        </w:rPr>
      </w:pPr>
      <w:r>
        <w:rPr>
          <w:rFonts w:ascii="Avenir Book" w:hAnsi="Avenir Book"/>
          <w:b/>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FE12C7" w14:paraId="3634B635" w14:textId="77777777" w:rsidTr="009175A8">
        <w:tc>
          <w:tcPr>
            <w:tcW w:w="10790" w:type="dxa"/>
            <w:shd w:val="clear" w:color="auto" w:fill="FCFBFD"/>
          </w:tcPr>
          <w:p w14:paraId="41C74B06" w14:textId="77777777" w:rsidR="00FE12C7" w:rsidRDefault="00FE12C7" w:rsidP="009175A8">
            <w:pPr>
              <w:ind w:firstLine="0"/>
              <w:rPr>
                <w:rFonts w:ascii="Avenir Book" w:hAnsi="Avenir Book"/>
                <w:b/>
                <w:sz w:val="24"/>
                <w:szCs w:val="24"/>
              </w:rPr>
            </w:pPr>
            <w:r w:rsidRPr="00B36030">
              <w:rPr>
                <w:rFonts w:ascii="Avenir Book" w:hAnsi="Avenir Book"/>
                <w:b/>
                <w:sz w:val="24"/>
                <w:szCs w:val="24"/>
              </w:rPr>
              <w:t>My notes about this strand:</w:t>
            </w:r>
          </w:p>
          <w:p w14:paraId="1595F355" w14:textId="77777777" w:rsidR="00FE12C7" w:rsidRDefault="00FE12C7" w:rsidP="009175A8">
            <w:pPr>
              <w:rPr>
                <w:rFonts w:ascii="Avenir Book" w:hAnsi="Avenir Book"/>
                <w:b/>
                <w:sz w:val="24"/>
                <w:szCs w:val="24"/>
              </w:rPr>
            </w:pPr>
          </w:p>
          <w:p w14:paraId="34A4C8AA" w14:textId="77777777" w:rsidR="00FE12C7" w:rsidRDefault="00FE12C7" w:rsidP="009175A8">
            <w:pPr>
              <w:rPr>
                <w:rFonts w:ascii="Avenir Book" w:hAnsi="Avenir Book"/>
                <w:b/>
                <w:sz w:val="24"/>
                <w:szCs w:val="24"/>
              </w:rPr>
            </w:pPr>
          </w:p>
          <w:p w14:paraId="30B2F1DB" w14:textId="77777777" w:rsidR="00FE12C7" w:rsidRDefault="00FE12C7" w:rsidP="009175A8">
            <w:pPr>
              <w:rPr>
                <w:rFonts w:ascii="Avenir Book" w:hAnsi="Avenir Book"/>
                <w:b/>
                <w:sz w:val="24"/>
                <w:szCs w:val="24"/>
              </w:rPr>
            </w:pPr>
          </w:p>
          <w:p w14:paraId="5BF53F11" w14:textId="77777777" w:rsidR="00FE12C7" w:rsidRDefault="00FE12C7" w:rsidP="009175A8">
            <w:pPr>
              <w:rPr>
                <w:rFonts w:ascii="Avenir Book" w:hAnsi="Avenir Book"/>
                <w:b/>
                <w:sz w:val="24"/>
                <w:szCs w:val="24"/>
              </w:rPr>
            </w:pPr>
          </w:p>
          <w:p w14:paraId="6A814737" w14:textId="77777777" w:rsidR="00FE12C7" w:rsidRDefault="00FE12C7" w:rsidP="009175A8">
            <w:pPr>
              <w:rPr>
                <w:rFonts w:ascii="Avenir Book" w:hAnsi="Avenir Book"/>
                <w:b/>
                <w:sz w:val="24"/>
                <w:szCs w:val="24"/>
              </w:rPr>
            </w:pPr>
          </w:p>
          <w:p w14:paraId="7C95F33A" w14:textId="77777777" w:rsidR="00FE12C7" w:rsidRDefault="00FE12C7" w:rsidP="009175A8">
            <w:pPr>
              <w:rPr>
                <w:rFonts w:ascii="Avenir Book" w:hAnsi="Avenir Book"/>
                <w:b/>
                <w:sz w:val="24"/>
                <w:szCs w:val="24"/>
              </w:rPr>
            </w:pPr>
          </w:p>
          <w:p w14:paraId="1FA0E7A4" w14:textId="77777777" w:rsidR="00FE12C7" w:rsidRDefault="00FE12C7" w:rsidP="009175A8">
            <w:pPr>
              <w:rPr>
                <w:rFonts w:ascii="Avenir Book" w:hAnsi="Avenir Book"/>
                <w:b/>
                <w:sz w:val="24"/>
                <w:szCs w:val="24"/>
              </w:rPr>
            </w:pPr>
          </w:p>
          <w:p w14:paraId="7AE343E2" w14:textId="77777777" w:rsidR="00FE12C7" w:rsidRDefault="00FE12C7" w:rsidP="009175A8">
            <w:pPr>
              <w:rPr>
                <w:rFonts w:ascii="Avenir Book" w:hAnsi="Avenir Book"/>
                <w:b/>
                <w:sz w:val="24"/>
                <w:szCs w:val="24"/>
              </w:rPr>
            </w:pPr>
          </w:p>
          <w:p w14:paraId="7BB035FA" w14:textId="77777777" w:rsidR="00FE12C7" w:rsidRDefault="00FE12C7" w:rsidP="009175A8">
            <w:pPr>
              <w:rPr>
                <w:rFonts w:ascii="Avenir Book" w:hAnsi="Avenir Book"/>
                <w:b/>
                <w:sz w:val="24"/>
                <w:szCs w:val="24"/>
              </w:rPr>
            </w:pPr>
          </w:p>
          <w:p w14:paraId="3213A1D8" w14:textId="77777777" w:rsidR="00FE12C7" w:rsidRDefault="00FE12C7" w:rsidP="009175A8">
            <w:pPr>
              <w:ind w:firstLine="0"/>
              <w:rPr>
                <w:rFonts w:ascii="Avenir Book" w:hAnsi="Avenir Book"/>
                <w:b/>
                <w:sz w:val="24"/>
                <w:szCs w:val="24"/>
              </w:rPr>
            </w:pPr>
          </w:p>
        </w:tc>
      </w:tr>
      <w:tr w:rsidR="00FE12C7" w14:paraId="5F2A9BF1" w14:textId="77777777" w:rsidTr="009175A8">
        <w:tc>
          <w:tcPr>
            <w:tcW w:w="10790" w:type="dxa"/>
            <w:shd w:val="clear" w:color="auto" w:fill="FCFBFD"/>
          </w:tcPr>
          <w:p w14:paraId="1F3EE7D2" w14:textId="77777777" w:rsidR="00FE12C7" w:rsidRDefault="00FE12C7"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4B503197" w14:textId="77777777" w:rsidR="00FE12C7" w:rsidRDefault="00FE12C7" w:rsidP="009175A8">
            <w:pPr>
              <w:rPr>
                <w:rFonts w:ascii="Avenir Book" w:hAnsi="Avenir Book"/>
                <w:b/>
                <w:sz w:val="24"/>
                <w:szCs w:val="24"/>
              </w:rPr>
            </w:pPr>
          </w:p>
          <w:p w14:paraId="5E8B4093" w14:textId="77777777" w:rsidR="00FE12C7" w:rsidRDefault="00FE12C7" w:rsidP="009175A8">
            <w:pPr>
              <w:rPr>
                <w:rFonts w:ascii="Avenir Book" w:hAnsi="Avenir Book"/>
                <w:b/>
                <w:sz w:val="24"/>
                <w:szCs w:val="24"/>
              </w:rPr>
            </w:pPr>
          </w:p>
          <w:p w14:paraId="1F3935A0" w14:textId="77777777" w:rsidR="00FE12C7" w:rsidRDefault="00FE12C7" w:rsidP="009175A8">
            <w:pPr>
              <w:rPr>
                <w:rFonts w:ascii="Avenir Book" w:hAnsi="Avenir Book"/>
                <w:b/>
                <w:sz w:val="24"/>
                <w:szCs w:val="24"/>
              </w:rPr>
            </w:pPr>
          </w:p>
          <w:p w14:paraId="70CAF604" w14:textId="77777777" w:rsidR="00FE12C7" w:rsidRDefault="00FE12C7" w:rsidP="009175A8">
            <w:pPr>
              <w:rPr>
                <w:rFonts w:ascii="Avenir Book" w:hAnsi="Avenir Book"/>
                <w:b/>
                <w:sz w:val="24"/>
                <w:szCs w:val="24"/>
              </w:rPr>
            </w:pPr>
          </w:p>
          <w:p w14:paraId="354CEED1" w14:textId="77777777" w:rsidR="00FE12C7" w:rsidRDefault="00FE12C7" w:rsidP="009175A8">
            <w:pPr>
              <w:ind w:firstLine="0"/>
              <w:rPr>
                <w:rFonts w:ascii="Avenir Book" w:hAnsi="Avenir Book"/>
                <w:b/>
                <w:sz w:val="24"/>
                <w:szCs w:val="24"/>
              </w:rPr>
            </w:pPr>
          </w:p>
          <w:p w14:paraId="63728909" w14:textId="77777777" w:rsidR="00FE12C7" w:rsidRDefault="00FE12C7" w:rsidP="009175A8">
            <w:pPr>
              <w:ind w:firstLine="0"/>
              <w:rPr>
                <w:rFonts w:ascii="Avenir Book" w:hAnsi="Avenir Book"/>
                <w:b/>
                <w:sz w:val="24"/>
                <w:szCs w:val="24"/>
              </w:rPr>
            </w:pPr>
          </w:p>
          <w:p w14:paraId="3C00188E" w14:textId="77777777" w:rsidR="00FE12C7" w:rsidRDefault="00FE12C7" w:rsidP="009175A8">
            <w:pPr>
              <w:ind w:firstLine="0"/>
              <w:rPr>
                <w:rFonts w:ascii="Avenir Book" w:hAnsi="Avenir Book"/>
                <w:b/>
                <w:sz w:val="24"/>
                <w:szCs w:val="24"/>
              </w:rPr>
            </w:pPr>
          </w:p>
          <w:p w14:paraId="6ABAC3D8" w14:textId="77777777" w:rsidR="00FE12C7" w:rsidRDefault="00FE12C7" w:rsidP="009175A8">
            <w:pPr>
              <w:ind w:firstLine="0"/>
              <w:rPr>
                <w:rFonts w:ascii="Avenir Book" w:hAnsi="Avenir Book"/>
                <w:b/>
                <w:sz w:val="24"/>
                <w:szCs w:val="24"/>
              </w:rPr>
            </w:pPr>
          </w:p>
          <w:p w14:paraId="19F82185" w14:textId="77777777" w:rsidR="00FE12C7" w:rsidRDefault="00FE12C7" w:rsidP="009175A8">
            <w:pPr>
              <w:ind w:firstLine="0"/>
              <w:rPr>
                <w:rFonts w:ascii="Avenir Book" w:hAnsi="Avenir Book"/>
                <w:b/>
                <w:sz w:val="24"/>
                <w:szCs w:val="24"/>
              </w:rPr>
            </w:pPr>
          </w:p>
        </w:tc>
      </w:tr>
      <w:tr w:rsidR="00FE12C7" w14:paraId="079533DD" w14:textId="77777777" w:rsidTr="009175A8">
        <w:tc>
          <w:tcPr>
            <w:tcW w:w="10790" w:type="dxa"/>
            <w:shd w:val="clear" w:color="auto" w:fill="FCFBFD"/>
          </w:tcPr>
          <w:p w14:paraId="00AD6856" w14:textId="77777777" w:rsidR="00FE12C7" w:rsidRDefault="00FE12C7" w:rsidP="009175A8">
            <w:pPr>
              <w:ind w:firstLine="0"/>
              <w:rPr>
                <w:rFonts w:ascii="Avenir Book" w:hAnsi="Avenir Book"/>
                <w:b/>
                <w:sz w:val="24"/>
                <w:szCs w:val="24"/>
              </w:rPr>
            </w:pPr>
            <w:r w:rsidRPr="00B36030">
              <w:rPr>
                <w:rFonts w:ascii="Avenir Book" w:hAnsi="Avenir Book"/>
                <w:b/>
                <w:sz w:val="24"/>
                <w:szCs w:val="24"/>
              </w:rPr>
              <w:t>Goals I have:</w:t>
            </w:r>
          </w:p>
          <w:p w14:paraId="1788616B" w14:textId="77777777" w:rsidR="00FE12C7" w:rsidRDefault="00FE12C7" w:rsidP="009175A8">
            <w:pPr>
              <w:ind w:firstLine="0"/>
              <w:rPr>
                <w:rFonts w:ascii="Avenir Book" w:hAnsi="Avenir Book"/>
                <w:b/>
                <w:sz w:val="24"/>
                <w:szCs w:val="24"/>
              </w:rPr>
            </w:pPr>
          </w:p>
          <w:p w14:paraId="660E05DC" w14:textId="77777777" w:rsidR="00FE12C7" w:rsidRDefault="00FE12C7" w:rsidP="009175A8">
            <w:pPr>
              <w:ind w:firstLine="0"/>
              <w:rPr>
                <w:rFonts w:ascii="Avenir Book" w:hAnsi="Avenir Book"/>
                <w:b/>
                <w:sz w:val="24"/>
                <w:szCs w:val="24"/>
              </w:rPr>
            </w:pPr>
          </w:p>
          <w:p w14:paraId="4303B2E8" w14:textId="77777777" w:rsidR="00FE12C7" w:rsidRDefault="00FE12C7" w:rsidP="009175A8">
            <w:pPr>
              <w:ind w:firstLine="0"/>
              <w:rPr>
                <w:rFonts w:ascii="Avenir Book" w:hAnsi="Avenir Book"/>
                <w:b/>
                <w:sz w:val="24"/>
                <w:szCs w:val="24"/>
              </w:rPr>
            </w:pPr>
          </w:p>
          <w:p w14:paraId="7FF358AD" w14:textId="77777777" w:rsidR="00FE12C7" w:rsidRDefault="00FE12C7" w:rsidP="009175A8">
            <w:pPr>
              <w:ind w:firstLine="0"/>
              <w:rPr>
                <w:rFonts w:ascii="Avenir Book" w:hAnsi="Avenir Book"/>
                <w:b/>
                <w:sz w:val="24"/>
                <w:szCs w:val="24"/>
              </w:rPr>
            </w:pPr>
          </w:p>
          <w:p w14:paraId="359DE25A" w14:textId="77777777" w:rsidR="00FE12C7" w:rsidRDefault="00FE12C7" w:rsidP="009175A8">
            <w:pPr>
              <w:ind w:firstLine="0"/>
              <w:rPr>
                <w:rFonts w:ascii="Avenir Book" w:hAnsi="Avenir Book"/>
                <w:b/>
                <w:sz w:val="24"/>
                <w:szCs w:val="24"/>
              </w:rPr>
            </w:pPr>
          </w:p>
          <w:p w14:paraId="05017A21" w14:textId="77777777" w:rsidR="00FE12C7" w:rsidRDefault="00FE12C7" w:rsidP="009175A8">
            <w:pPr>
              <w:ind w:firstLine="0"/>
              <w:rPr>
                <w:rFonts w:ascii="Avenir Book" w:hAnsi="Avenir Book"/>
                <w:b/>
                <w:sz w:val="24"/>
                <w:szCs w:val="24"/>
              </w:rPr>
            </w:pPr>
          </w:p>
          <w:p w14:paraId="24B6F8E4" w14:textId="77777777" w:rsidR="00FE12C7" w:rsidRDefault="00FE12C7" w:rsidP="009175A8">
            <w:pPr>
              <w:ind w:firstLine="0"/>
              <w:rPr>
                <w:rFonts w:ascii="Avenir Book" w:hAnsi="Avenir Book"/>
                <w:b/>
                <w:sz w:val="24"/>
                <w:szCs w:val="24"/>
              </w:rPr>
            </w:pPr>
          </w:p>
          <w:p w14:paraId="1A76FF73" w14:textId="77777777" w:rsidR="00FE12C7" w:rsidRDefault="00FE12C7" w:rsidP="009175A8">
            <w:pPr>
              <w:ind w:firstLine="0"/>
              <w:rPr>
                <w:rFonts w:ascii="Avenir Book" w:hAnsi="Avenir Book"/>
                <w:b/>
                <w:sz w:val="24"/>
                <w:szCs w:val="24"/>
              </w:rPr>
            </w:pPr>
          </w:p>
          <w:p w14:paraId="6232903A" w14:textId="77777777" w:rsidR="00FE12C7" w:rsidRDefault="00FE12C7" w:rsidP="009175A8">
            <w:pPr>
              <w:ind w:firstLine="0"/>
              <w:rPr>
                <w:rFonts w:ascii="Avenir Book" w:hAnsi="Avenir Book"/>
                <w:b/>
                <w:sz w:val="24"/>
                <w:szCs w:val="24"/>
              </w:rPr>
            </w:pPr>
          </w:p>
          <w:p w14:paraId="48D3FCC7" w14:textId="77777777" w:rsidR="00FE12C7" w:rsidRDefault="00FE12C7" w:rsidP="009175A8">
            <w:pPr>
              <w:ind w:firstLine="0"/>
              <w:rPr>
                <w:rFonts w:ascii="Avenir Book" w:hAnsi="Avenir Book"/>
                <w:b/>
                <w:sz w:val="24"/>
                <w:szCs w:val="24"/>
              </w:rPr>
            </w:pPr>
          </w:p>
        </w:tc>
      </w:tr>
      <w:tr w:rsidR="00FE12C7" w14:paraId="41CF5A93" w14:textId="77777777" w:rsidTr="009175A8">
        <w:tc>
          <w:tcPr>
            <w:tcW w:w="10790" w:type="dxa"/>
            <w:shd w:val="clear" w:color="auto" w:fill="FCFBFD"/>
          </w:tcPr>
          <w:p w14:paraId="01F36966" w14:textId="77777777" w:rsidR="00FE12C7" w:rsidRDefault="00FE12C7"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721F25CC" w14:textId="77777777" w:rsidR="00FE12C7" w:rsidRDefault="00FE12C7" w:rsidP="009175A8">
            <w:pPr>
              <w:ind w:firstLine="0"/>
              <w:rPr>
                <w:rFonts w:ascii="Avenir Book" w:hAnsi="Avenir Book"/>
                <w:b/>
                <w:sz w:val="24"/>
                <w:szCs w:val="24"/>
              </w:rPr>
            </w:pPr>
          </w:p>
          <w:p w14:paraId="2FFA08B6" w14:textId="77777777" w:rsidR="00FE12C7" w:rsidRDefault="00FE12C7" w:rsidP="009175A8">
            <w:pPr>
              <w:rPr>
                <w:rFonts w:ascii="Avenir Book" w:hAnsi="Avenir Book"/>
                <w:b/>
                <w:sz w:val="24"/>
                <w:szCs w:val="24"/>
              </w:rPr>
            </w:pPr>
          </w:p>
          <w:p w14:paraId="262CF36E" w14:textId="77777777" w:rsidR="00FE12C7" w:rsidRDefault="00FE12C7" w:rsidP="009175A8">
            <w:pPr>
              <w:rPr>
                <w:rFonts w:ascii="Avenir Book" w:hAnsi="Avenir Book"/>
                <w:b/>
                <w:sz w:val="24"/>
                <w:szCs w:val="24"/>
              </w:rPr>
            </w:pPr>
          </w:p>
          <w:p w14:paraId="2583771D" w14:textId="77777777" w:rsidR="00FE12C7" w:rsidRDefault="00FE12C7" w:rsidP="009175A8">
            <w:pPr>
              <w:rPr>
                <w:rFonts w:ascii="Avenir Book" w:hAnsi="Avenir Book"/>
                <w:b/>
                <w:sz w:val="24"/>
                <w:szCs w:val="24"/>
              </w:rPr>
            </w:pPr>
          </w:p>
          <w:p w14:paraId="3F7D5732" w14:textId="77777777" w:rsidR="00FE12C7" w:rsidRDefault="00FE12C7" w:rsidP="009175A8">
            <w:pPr>
              <w:rPr>
                <w:rFonts w:ascii="Avenir Book" w:hAnsi="Avenir Book"/>
                <w:b/>
                <w:sz w:val="24"/>
                <w:szCs w:val="24"/>
              </w:rPr>
            </w:pPr>
          </w:p>
          <w:p w14:paraId="4686F3D4" w14:textId="77777777" w:rsidR="00FE12C7" w:rsidRDefault="00FE12C7" w:rsidP="009175A8">
            <w:pPr>
              <w:rPr>
                <w:rFonts w:ascii="Avenir Book" w:hAnsi="Avenir Book"/>
                <w:b/>
                <w:sz w:val="24"/>
                <w:szCs w:val="24"/>
              </w:rPr>
            </w:pPr>
          </w:p>
          <w:p w14:paraId="4244DD9D" w14:textId="77777777" w:rsidR="00FE12C7" w:rsidRDefault="00FE12C7" w:rsidP="009175A8">
            <w:pPr>
              <w:rPr>
                <w:rFonts w:ascii="Avenir Book" w:hAnsi="Avenir Book"/>
                <w:b/>
                <w:sz w:val="24"/>
                <w:szCs w:val="24"/>
              </w:rPr>
            </w:pPr>
          </w:p>
          <w:p w14:paraId="66F6A274" w14:textId="77777777" w:rsidR="00FE12C7" w:rsidRDefault="00FE12C7" w:rsidP="009175A8">
            <w:pPr>
              <w:ind w:firstLine="0"/>
              <w:rPr>
                <w:rFonts w:ascii="Avenir Book" w:hAnsi="Avenir Book"/>
                <w:b/>
                <w:sz w:val="24"/>
                <w:szCs w:val="24"/>
              </w:rPr>
            </w:pPr>
          </w:p>
          <w:p w14:paraId="1EC334DA" w14:textId="77777777" w:rsidR="00FE12C7" w:rsidRDefault="00FE12C7" w:rsidP="009175A8">
            <w:pPr>
              <w:ind w:firstLine="0"/>
              <w:rPr>
                <w:rFonts w:ascii="Avenir Book" w:hAnsi="Avenir Book"/>
                <w:b/>
                <w:sz w:val="24"/>
                <w:szCs w:val="24"/>
              </w:rPr>
            </w:pPr>
          </w:p>
        </w:tc>
      </w:tr>
      <w:tr w:rsidR="00FE12C7" w14:paraId="200C33FD" w14:textId="77777777" w:rsidTr="009175A8">
        <w:tc>
          <w:tcPr>
            <w:tcW w:w="10790" w:type="dxa"/>
            <w:shd w:val="clear" w:color="auto" w:fill="FCFBFD"/>
          </w:tcPr>
          <w:p w14:paraId="4AD288E7" w14:textId="77777777" w:rsidR="00FE12C7" w:rsidRDefault="00FE12C7" w:rsidP="009175A8">
            <w:pPr>
              <w:ind w:firstLine="0"/>
              <w:rPr>
                <w:rFonts w:ascii="Avenir Book" w:hAnsi="Avenir Book"/>
                <w:b/>
                <w:sz w:val="24"/>
                <w:szCs w:val="24"/>
              </w:rPr>
            </w:pPr>
            <w:r>
              <w:rPr>
                <w:rFonts w:ascii="Avenir Book" w:hAnsi="Avenir Book"/>
                <w:b/>
                <w:sz w:val="24"/>
                <w:szCs w:val="24"/>
              </w:rPr>
              <w:t>Resources:</w:t>
            </w:r>
          </w:p>
          <w:p w14:paraId="09DAD50C" w14:textId="77777777" w:rsidR="00FE12C7" w:rsidRDefault="00FE12C7" w:rsidP="009175A8">
            <w:pPr>
              <w:ind w:firstLine="0"/>
              <w:rPr>
                <w:rFonts w:ascii="Avenir Book" w:hAnsi="Avenir Book"/>
                <w:b/>
                <w:sz w:val="24"/>
                <w:szCs w:val="24"/>
              </w:rPr>
            </w:pPr>
          </w:p>
          <w:p w14:paraId="2B2BD9A5" w14:textId="77777777" w:rsidR="00FE12C7" w:rsidRDefault="00FE12C7" w:rsidP="009175A8">
            <w:pPr>
              <w:ind w:firstLine="0"/>
              <w:rPr>
                <w:rFonts w:ascii="Avenir Book" w:hAnsi="Avenir Book"/>
                <w:b/>
                <w:sz w:val="24"/>
                <w:szCs w:val="24"/>
              </w:rPr>
            </w:pPr>
          </w:p>
          <w:p w14:paraId="4C494FD4" w14:textId="77777777" w:rsidR="00FE12C7" w:rsidRDefault="00FE12C7" w:rsidP="009175A8">
            <w:pPr>
              <w:ind w:firstLine="0"/>
              <w:rPr>
                <w:rFonts w:ascii="Avenir Book" w:hAnsi="Avenir Book"/>
                <w:b/>
                <w:sz w:val="24"/>
                <w:szCs w:val="24"/>
              </w:rPr>
            </w:pPr>
          </w:p>
          <w:p w14:paraId="33885D65" w14:textId="77777777" w:rsidR="00FE12C7" w:rsidRDefault="00FE12C7" w:rsidP="009175A8">
            <w:pPr>
              <w:ind w:firstLine="0"/>
              <w:rPr>
                <w:rFonts w:ascii="Avenir Book" w:hAnsi="Avenir Book"/>
                <w:b/>
                <w:sz w:val="24"/>
                <w:szCs w:val="24"/>
              </w:rPr>
            </w:pPr>
          </w:p>
          <w:p w14:paraId="1173BC51" w14:textId="77777777" w:rsidR="00FE12C7" w:rsidRDefault="00FE12C7" w:rsidP="009175A8">
            <w:pPr>
              <w:ind w:firstLine="0"/>
              <w:rPr>
                <w:rFonts w:ascii="Avenir Book" w:hAnsi="Avenir Book"/>
                <w:b/>
                <w:sz w:val="24"/>
                <w:szCs w:val="24"/>
              </w:rPr>
            </w:pPr>
          </w:p>
        </w:tc>
      </w:tr>
    </w:tbl>
    <w:p w14:paraId="0F332C1B" w14:textId="77777777" w:rsidR="00FE12C7" w:rsidRDefault="00FE12C7" w:rsidP="00FE12C7">
      <w:pPr>
        <w:rPr>
          <w:rFonts w:ascii="Avenir Book" w:hAnsi="Avenir Book"/>
          <w:b/>
          <w:sz w:val="24"/>
          <w:szCs w:val="24"/>
        </w:rPr>
      </w:pPr>
    </w:p>
    <w:p w14:paraId="392FCE51" w14:textId="77777777" w:rsidR="00FE12C7" w:rsidRPr="005F2264" w:rsidRDefault="00FE12C7" w:rsidP="00FE12C7">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FE12C7" w14:paraId="0BE78E6C" w14:textId="77777777" w:rsidTr="009175A8">
        <w:tc>
          <w:tcPr>
            <w:tcW w:w="10070" w:type="dxa"/>
            <w:shd w:val="clear" w:color="auto" w:fill="FCBF87"/>
          </w:tcPr>
          <w:p w14:paraId="7A0AD057" w14:textId="77777777" w:rsidR="00FE12C7" w:rsidRPr="001F534A" w:rsidRDefault="00FE12C7"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lastRenderedPageBreak/>
              <w:t>Strand 5</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Scaffolding for Student Production</w:t>
            </w:r>
          </w:p>
        </w:tc>
      </w:tr>
      <w:tr w:rsidR="00FE12C7" w14:paraId="7DDF23E3" w14:textId="77777777" w:rsidTr="009175A8">
        <w:tc>
          <w:tcPr>
            <w:tcW w:w="10070" w:type="dxa"/>
            <w:shd w:val="clear" w:color="auto" w:fill="FCBF87"/>
          </w:tcPr>
          <w:p w14:paraId="4D4F7F9A" w14:textId="77777777" w:rsidR="00FE12C7" w:rsidRPr="001F534A" w:rsidRDefault="00FE12C7"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5B: </w:t>
            </w:r>
            <w:r w:rsidRPr="001F534A">
              <w:rPr>
                <w:rFonts w:ascii="Avenir Book" w:hAnsi="Avenir Book"/>
                <w:b/>
                <w:sz w:val="24"/>
                <w:szCs w:val="24"/>
              </w:rPr>
              <w:t>Procedural scaffolding – grouping strategies and classroom activities and routines to support student language use and development</w:t>
            </w:r>
          </w:p>
        </w:tc>
      </w:tr>
    </w:tbl>
    <w:p w14:paraId="7470BFB6" w14:textId="77777777" w:rsidR="00FE12C7" w:rsidRDefault="00FE12C7" w:rsidP="00FE12C7">
      <w:pPr>
        <w:pStyle w:val="ListParagraph"/>
        <w:numPr>
          <w:ilvl w:val="0"/>
          <w:numId w:val="1"/>
        </w:numPr>
        <w:rPr>
          <w:rFonts w:ascii="Avenir Book" w:hAnsi="Avenir Book"/>
          <w:sz w:val="24"/>
          <w:szCs w:val="24"/>
        </w:rPr>
      </w:pPr>
      <w:r>
        <w:rPr>
          <w:rFonts w:ascii="Avenir Book" w:hAnsi="Avenir Book"/>
          <w:sz w:val="24"/>
          <w:szCs w:val="24"/>
        </w:rPr>
        <w:t>The teacher uses activities and routines (like think-pair-share, learning centers, cooperative learning) that promote independent student production and student-student interaction.</w:t>
      </w:r>
    </w:p>
    <w:p w14:paraId="247799E3" w14:textId="77777777" w:rsidR="00FE12C7" w:rsidRPr="0040512F" w:rsidRDefault="00FE12C7" w:rsidP="00FE12C7">
      <w:pPr>
        <w:pStyle w:val="ListParagraph"/>
        <w:numPr>
          <w:ilvl w:val="0"/>
          <w:numId w:val="1"/>
        </w:numPr>
        <w:rPr>
          <w:rFonts w:ascii="Avenir Book" w:hAnsi="Avenir Book"/>
          <w:sz w:val="24"/>
          <w:szCs w:val="24"/>
        </w:rPr>
      </w:pPr>
      <w:r>
        <w:rPr>
          <w:rFonts w:ascii="Avenir Book" w:hAnsi="Avenir Book"/>
          <w:sz w:val="24"/>
          <w:szCs w:val="24"/>
        </w:rPr>
        <w:t xml:space="preserve">The teacher creates activities that require students to learn from and with peers in interpersonal and presentational modes for both speaking and writing. </w:t>
      </w:r>
    </w:p>
    <w:p w14:paraId="1B575B2E" w14:textId="77777777" w:rsidR="00FE12C7" w:rsidRPr="00B36030" w:rsidRDefault="00FE12C7" w:rsidP="00FE12C7">
      <w:pPr>
        <w:pStyle w:val="ListParagraph"/>
        <w:numPr>
          <w:ilvl w:val="0"/>
          <w:numId w:val="1"/>
        </w:numPr>
        <w:rPr>
          <w:rFonts w:ascii="Avenir Book" w:hAnsi="Avenir Book"/>
          <w:sz w:val="24"/>
          <w:szCs w:val="24"/>
        </w:rPr>
      </w:pPr>
      <w:r>
        <w:rPr>
          <w:rFonts w:ascii="Avenir Book" w:hAnsi="Avenir Book"/>
          <w:sz w:val="24"/>
          <w:szCs w:val="24"/>
        </w:rPr>
        <w:t xml:space="preserve">The teacher uses thoughtfully organized interactive groupings (dyads, cooperative groups) to promote student language production and reviews language (features/functions/genres) needed to carry out the activity in the TL. </w:t>
      </w:r>
    </w:p>
    <w:p w14:paraId="0151B2A8" w14:textId="77777777" w:rsidR="00FE12C7" w:rsidRPr="00B36030" w:rsidRDefault="00FE12C7" w:rsidP="00FE12C7">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0288" behindDoc="0" locked="0" layoutInCell="1" allowOverlap="1" wp14:anchorId="6A508C8B" wp14:editId="2F2CAEFA">
                <wp:simplePos x="0" y="0"/>
                <wp:positionH relativeFrom="column">
                  <wp:posOffset>0</wp:posOffset>
                </wp:positionH>
                <wp:positionV relativeFrom="paragraph">
                  <wp:posOffset>12700</wp:posOffset>
                </wp:positionV>
                <wp:extent cx="6362700" cy="0"/>
                <wp:effectExtent l="12700" t="12700" r="12700" b="12700"/>
                <wp:wrapNone/>
                <wp:docPr id="37" name="Straight Connector 37"/>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3FB47"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363F7A53" w14:textId="77777777" w:rsidR="00FE12C7" w:rsidRDefault="00FE12C7" w:rsidP="00FE12C7">
      <w:pPr>
        <w:rPr>
          <w:rFonts w:ascii="Avenir Book" w:hAnsi="Avenir Book"/>
          <w:b/>
          <w:sz w:val="24"/>
          <w:szCs w:val="24"/>
        </w:rPr>
      </w:pPr>
      <w:r w:rsidRPr="00B36030">
        <w:rPr>
          <w:rFonts w:ascii="Avenir Book" w:hAnsi="Avenir Book"/>
          <w:b/>
          <w:sz w:val="24"/>
          <w:szCs w:val="24"/>
        </w:rPr>
        <w:t>Examples:</w:t>
      </w:r>
      <w:r>
        <w:rPr>
          <w:rFonts w:ascii="Avenir Book" w:hAnsi="Avenir Book"/>
          <w:b/>
          <w:sz w:val="24"/>
          <w:szCs w:val="24"/>
        </w:rPr>
        <w:t xml:space="preserve">  </w:t>
      </w:r>
    </w:p>
    <w:p w14:paraId="3C448AD6" w14:textId="77777777" w:rsidR="00FE12C7" w:rsidRPr="00007ABD" w:rsidRDefault="00FE12C7" w:rsidP="00FE12C7">
      <w:pPr>
        <w:pStyle w:val="ListParagraph"/>
        <w:ind w:firstLine="0"/>
        <w:rPr>
          <w:rFonts w:ascii="Avenir Book" w:hAnsi="Avenir Book"/>
          <w:i/>
        </w:rPr>
      </w:pPr>
      <w:r>
        <w:rPr>
          <w:rFonts w:ascii="Avenir Book" w:hAnsi="Avenir Book"/>
          <w:i/>
        </w:rPr>
        <w:t xml:space="preserve">1. </w:t>
      </w:r>
      <w:r w:rsidRPr="00007ABD">
        <w:rPr>
          <w:rFonts w:ascii="Avenir Book" w:hAnsi="Avenir Book"/>
          <w:i/>
        </w:rPr>
        <w:t xml:space="preserve">In a lesson on North American colonies, the teacher creates a jigsaw activity in which students become experts on a colony, share their knowledge and learn from other experts’ oral sharing. </w:t>
      </w:r>
      <w:r>
        <w:rPr>
          <w:rFonts w:ascii="Avenir Book" w:hAnsi="Avenir Book"/>
          <w:i/>
        </w:rPr>
        <w:t>Before “expert” and “home” groups meet, the teacher reviews key linguistic structures needed for them to complete the activities in the target language.</w:t>
      </w:r>
    </w:p>
    <w:p w14:paraId="2C8EFA07" w14:textId="77777777" w:rsidR="00FE12C7" w:rsidRPr="009D6E60" w:rsidRDefault="00FE12C7" w:rsidP="00FE12C7">
      <w:pPr>
        <w:pStyle w:val="ListParagraph"/>
        <w:numPr>
          <w:ilvl w:val="1"/>
          <w:numId w:val="3"/>
        </w:numPr>
        <w:rPr>
          <w:rFonts w:ascii="Avenir Book" w:hAnsi="Avenir Book"/>
          <w:b/>
        </w:rPr>
      </w:pPr>
      <w:r w:rsidRPr="009D6E60">
        <w:rPr>
          <w:rFonts w:ascii="Avenir Book" w:hAnsi="Avenir Book"/>
          <w:i/>
        </w:rPr>
        <w:t xml:space="preserve">Students are </w:t>
      </w:r>
      <w:r>
        <w:rPr>
          <w:rFonts w:ascii="Avenir Book" w:hAnsi="Avenir Book"/>
          <w:i/>
        </w:rPr>
        <w:t>assigned to “expert”</w:t>
      </w:r>
      <w:r w:rsidRPr="009D6E60">
        <w:rPr>
          <w:rFonts w:ascii="Avenir Book" w:hAnsi="Avenir Book"/>
          <w:i/>
        </w:rPr>
        <w:t xml:space="preserve"> groups to research an assigned colony. Each student has an individual role, such as summary master, vocabulary master, and connections master, and is given role-specific sentence stems. </w:t>
      </w:r>
    </w:p>
    <w:p w14:paraId="041AA08F" w14:textId="77777777" w:rsidR="00FE12C7" w:rsidRPr="009D6E60" w:rsidRDefault="00FE12C7" w:rsidP="00FE12C7">
      <w:pPr>
        <w:pStyle w:val="ListParagraph"/>
        <w:numPr>
          <w:ilvl w:val="1"/>
          <w:numId w:val="3"/>
        </w:numPr>
        <w:rPr>
          <w:rFonts w:ascii="Avenir Book" w:hAnsi="Avenir Book"/>
          <w:i/>
        </w:rPr>
      </w:pPr>
      <w:r w:rsidRPr="009D6E60">
        <w:rPr>
          <w:rFonts w:ascii="Avenir Book" w:hAnsi="Avenir Book"/>
          <w:i/>
        </w:rPr>
        <w:t xml:space="preserve">After students have prepared </w:t>
      </w:r>
      <w:r>
        <w:rPr>
          <w:rFonts w:ascii="Avenir Book" w:hAnsi="Avenir Book"/>
          <w:i/>
        </w:rPr>
        <w:t>notes</w:t>
      </w:r>
      <w:r w:rsidRPr="009D6E60">
        <w:rPr>
          <w:rFonts w:ascii="Avenir Book" w:hAnsi="Avenir Book"/>
          <w:i/>
        </w:rPr>
        <w:t xml:space="preserve"> </w:t>
      </w:r>
      <w:r>
        <w:rPr>
          <w:rFonts w:ascii="Avenir Book" w:hAnsi="Avenir Book"/>
          <w:i/>
        </w:rPr>
        <w:t>about</w:t>
      </w:r>
      <w:r w:rsidRPr="009D6E60">
        <w:rPr>
          <w:rFonts w:ascii="Avenir Book" w:hAnsi="Avenir Book"/>
          <w:i/>
        </w:rPr>
        <w:t xml:space="preserve"> their colony </w:t>
      </w:r>
      <w:r>
        <w:rPr>
          <w:rFonts w:ascii="Avenir Book" w:hAnsi="Avenir Book"/>
          <w:i/>
        </w:rPr>
        <w:t xml:space="preserve">and come to consensus as to how to teach the information about their colony, </w:t>
      </w:r>
      <w:r w:rsidRPr="009D6E60">
        <w:rPr>
          <w:rFonts w:ascii="Avenir Book" w:hAnsi="Avenir Book"/>
          <w:i/>
        </w:rPr>
        <w:t>they are regrouped into “</w:t>
      </w:r>
      <w:r>
        <w:rPr>
          <w:rFonts w:ascii="Avenir Book" w:hAnsi="Avenir Book"/>
          <w:i/>
        </w:rPr>
        <w:t>home</w:t>
      </w:r>
      <w:r w:rsidRPr="009D6E60">
        <w:rPr>
          <w:rFonts w:ascii="Avenir Book" w:hAnsi="Avenir Book"/>
          <w:i/>
        </w:rPr>
        <w:t>” groups (</w:t>
      </w:r>
      <w:r>
        <w:rPr>
          <w:rFonts w:ascii="Avenir Book" w:hAnsi="Avenir Book"/>
          <w:i/>
        </w:rPr>
        <w:t>with</w:t>
      </w:r>
      <w:r w:rsidRPr="009D6E60">
        <w:rPr>
          <w:rFonts w:ascii="Avenir Book" w:hAnsi="Avenir Book"/>
          <w:i/>
        </w:rPr>
        <w:t xml:space="preserve"> one expert representing each colony). </w:t>
      </w:r>
    </w:p>
    <w:p w14:paraId="0C8E4267" w14:textId="77777777" w:rsidR="00FE12C7" w:rsidRPr="009D6E60" w:rsidRDefault="00FE12C7" w:rsidP="00FE12C7">
      <w:pPr>
        <w:pStyle w:val="ListParagraph"/>
        <w:numPr>
          <w:ilvl w:val="1"/>
          <w:numId w:val="3"/>
        </w:numPr>
        <w:rPr>
          <w:rFonts w:ascii="Avenir Book" w:hAnsi="Avenir Book"/>
          <w:i/>
        </w:rPr>
      </w:pPr>
      <w:r w:rsidRPr="009D6E60">
        <w:rPr>
          <w:rFonts w:ascii="Avenir Book" w:hAnsi="Avenir Book"/>
          <w:i/>
        </w:rPr>
        <w:t xml:space="preserve">The </w:t>
      </w:r>
      <w:r>
        <w:rPr>
          <w:rFonts w:ascii="Avenir Book" w:hAnsi="Avenir Book"/>
          <w:i/>
        </w:rPr>
        <w:t>home</w:t>
      </w:r>
      <w:r w:rsidRPr="009D6E60">
        <w:rPr>
          <w:rFonts w:ascii="Avenir Book" w:hAnsi="Avenir Book"/>
          <w:i/>
        </w:rPr>
        <w:t xml:space="preserve"> groups are asked to complete a graphic organizer, with each group comparing different aspects of the colonies, such as geography, social structure, relationship with Native Americans, etc. </w:t>
      </w:r>
    </w:p>
    <w:p w14:paraId="48962297" w14:textId="77777777" w:rsidR="00FE12C7" w:rsidRPr="009D6E60" w:rsidRDefault="00FE12C7" w:rsidP="00FE12C7">
      <w:pPr>
        <w:pStyle w:val="ListParagraph"/>
        <w:numPr>
          <w:ilvl w:val="1"/>
          <w:numId w:val="3"/>
        </w:numPr>
        <w:rPr>
          <w:rFonts w:ascii="Avenir Book" w:hAnsi="Avenir Book"/>
          <w:i/>
        </w:rPr>
      </w:pPr>
      <w:r w:rsidRPr="009D6E60">
        <w:rPr>
          <w:rFonts w:ascii="Avenir Book" w:hAnsi="Avenir Book"/>
          <w:i/>
        </w:rPr>
        <w:t xml:space="preserve">At the end, the groups are each asked to present their graphic organizers to the class.  </w:t>
      </w:r>
    </w:p>
    <w:p w14:paraId="42B9C509" w14:textId="77777777" w:rsidR="00FE12C7" w:rsidRPr="00B36030" w:rsidRDefault="00FE12C7" w:rsidP="00FE12C7">
      <w:pPr>
        <w:rPr>
          <w:rFonts w:ascii="Avenir Book" w:hAnsi="Avenir Book"/>
          <w:i/>
          <w:sz w:val="24"/>
          <w:szCs w:val="24"/>
        </w:rPr>
      </w:pPr>
      <w:r>
        <w:rPr>
          <w:rFonts w:ascii="Avenir Book" w:hAnsi="Avenir Book"/>
          <w:b/>
          <w:sz w:val="24"/>
          <w:szCs w:val="24"/>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9710"/>
      </w:tblGrid>
      <w:tr w:rsidR="00FE12C7" w14:paraId="1DD8F03B" w14:textId="77777777" w:rsidTr="009175A8">
        <w:tc>
          <w:tcPr>
            <w:tcW w:w="10790" w:type="dxa"/>
            <w:shd w:val="clear" w:color="auto" w:fill="FCFBFD"/>
          </w:tcPr>
          <w:p w14:paraId="6BC8BD5D" w14:textId="77777777" w:rsidR="00FE12C7" w:rsidRDefault="00FE12C7" w:rsidP="009175A8">
            <w:pPr>
              <w:ind w:firstLine="0"/>
              <w:rPr>
                <w:rFonts w:ascii="Avenir Book" w:hAnsi="Avenir Book"/>
                <w:b/>
                <w:sz w:val="24"/>
                <w:szCs w:val="24"/>
              </w:rPr>
            </w:pPr>
            <w:r w:rsidRPr="00B36030">
              <w:rPr>
                <w:rFonts w:ascii="Avenir Book" w:hAnsi="Avenir Book"/>
                <w:b/>
                <w:sz w:val="24"/>
                <w:szCs w:val="24"/>
              </w:rPr>
              <w:t>My notes about this strand:</w:t>
            </w:r>
          </w:p>
          <w:p w14:paraId="0F15837D" w14:textId="77777777" w:rsidR="00FE12C7" w:rsidRDefault="00FE12C7" w:rsidP="009175A8">
            <w:pPr>
              <w:rPr>
                <w:rFonts w:ascii="Avenir Book" w:hAnsi="Avenir Book"/>
                <w:b/>
                <w:sz w:val="24"/>
                <w:szCs w:val="24"/>
              </w:rPr>
            </w:pPr>
          </w:p>
          <w:p w14:paraId="4761F8B3" w14:textId="77777777" w:rsidR="00FE12C7" w:rsidRDefault="00FE12C7" w:rsidP="009175A8">
            <w:pPr>
              <w:rPr>
                <w:rFonts w:ascii="Avenir Book" w:hAnsi="Avenir Book"/>
                <w:b/>
                <w:sz w:val="24"/>
                <w:szCs w:val="24"/>
              </w:rPr>
            </w:pPr>
          </w:p>
          <w:p w14:paraId="148EBDE7" w14:textId="77777777" w:rsidR="00FE12C7" w:rsidRDefault="00FE12C7" w:rsidP="009175A8">
            <w:pPr>
              <w:rPr>
                <w:rFonts w:ascii="Avenir Book" w:hAnsi="Avenir Book"/>
                <w:b/>
                <w:sz w:val="24"/>
                <w:szCs w:val="24"/>
              </w:rPr>
            </w:pPr>
          </w:p>
          <w:p w14:paraId="4317F659" w14:textId="77777777" w:rsidR="00FE12C7" w:rsidRDefault="00FE12C7" w:rsidP="009175A8">
            <w:pPr>
              <w:rPr>
                <w:rFonts w:ascii="Avenir Book" w:hAnsi="Avenir Book"/>
                <w:b/>
                <w:sz w:val="24"/>
                <w:szCs w:val="24"/>
              </w:rPr>
            </w:pPr>
          </w:p>
          <w:p w14:paraId="09528D5A" w14:textId="77777777" w:rsidR="00FE12C7" w:rsidRDefault="00FE12C7" w:rsidP="009175A8">
            <w:pPr>
              <w:rPr>
                <w:rFonts w:ascii="Avenir Book" w:hAnsi="Avenir Book"/>
                <w:b/>
                <w:sz w:val="24"/>
                <w:szCs w:val="24"/>
              </w:rPr>
            </w:pPr>
          </w:p>
          <w:p w14:paraId="3F056114" w14:textId="77777777" w:rsidR="00FE12C7" w:rsidRDefault="00FE12C7" w:rsidP="009175A8">
            <w:pPr>
              <w:rPr>
                <w:rFonts w:ascii="Avenir Book" w:hAnsi="Avenir Book"/>
                <w:b/>
                <w:sz w:val="24"/>
                <w:szCs w:val="24"/>
              </w:rPr>
            </w:pPr>
          </w:p>
          <w:p w14:paraId="4C6A1C9F" w14:textId="77777777" w:rsidR="00FE12C7" w:rsidRDefault="00FE12C7" w:rsidP="009175A8">
            <w:pPr>
              <w:ind w:firstLine="0"/>
              <w:rPr>
                <w:rFonts w:ascii="Avenir Book" w:hAnsi="Avenir Book"/>
                <w:b/>
                <w:sz w:val="24"/>
                <w:szCs w:val="24"/>
              </w:rPr>
            </w:pPr>
          </w:p>
        </w:tc>
      </w:tr>
      <w:tr w:rsidR="00FE12C7" w14:paraId="439C538F" w14:textId="77777777" w:rsidTr="009175A8">
        <w:tc>
          <w:tcPr>
            <w:tcW w:w="10790" w:type="dxa"/>
            <w:shd w:val="clear" w:color="auto" w:fill="FCFBFD"/>
          </w:tcPr>
          <w:p w14:paraId="2684D390" w14:textId="77777777" w:rsidR="00FE12C7" w:rsidRDefault="00FE12C7"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50B503C4" w14:textId="77777777" w:rsidR="00FE12C7" w:rsidRDefault="00FE12C7" w:rsidP="009175A8">
            <w:pPr>
              <w:rPr>
                <w:rFonts w:ascii="Avenir Book" w:hAnsi="Avenir Book"/>
                <w:b/>
                <w:sz w:val="24"/>
                <w:szCs w:val="24"/>
              </w:rPr>
            </w:pPr>
          </w:p>
          <w:p w14:paraId="4B5E68D8" w14:textId="77777777" w:rsidR="00FE12C7" w:rsidRDefault="00FE12C7" w:rsidP="009175A8">
            <w:pPr>
              <w:rPr>
                <w:rFonts w:ascii="Avenir Book" w:hAnsi="Avenir Book"/>
                <w:b/>
                <w:sz w:val="24"/>
                <w:szCs w:val="24"/>
              </w:rPr>
            </w:pPr>
          </w:p>
          <w:p w14:paraId="7FE8FCDC" w14:textId="77777777" w:rsidR="00FE12C7" w:rsidRDefault="00FE12C7" w:rsidP="009175A8">
            <w:pPr>
              <w:rPr>
                <w:rFonts w:ascii="Avenir Book" w:hAnsi="Avenir Book"/>
                <w:b/>
                <w:sz w:val="24"/>
                <w:szCs w:val="24"/>
              </w:rPr>
            </w:pPr>
          </w:p>
          <w:p w14:paraId="28396E52" w14:textId="77777777" w:rsidR="00FE12C7" w:rsidRDefault="00FE12C7" w:rsidP="009175A8">
            <w:pPr>
              <w:rPr>
                <w:rFonts w:ascii="Avenir Book" w:hAnsi="Avenir Book"/>
                <w:b/>
                <w:sz w:val="24"/>
                <w:szCs w:val="24"/>
              </w:rPr>
            </w:pPr>
          </w:p>
          <w:p w14:paraId="3E4A16EE" w14:textId="77777777" w:rsidR="00FE12C7" w:rsidRDefault="00FE12C7" w:rsidP="009175A8">
            <w:pPr>
              <w:rPr>
                <w:rFonts w:ascii="Avenir Book" w:hAnsi="Avenir Book"/>
                <w:b/>
                <w:sz w:val="24"/>
                <w:szCs w:val="24"/>
              </w:rPr>
            </w:pPr>
          </w:p>
          <w:p w14:paraId="3B5E8BD1" w14:textId="77777777" w:rsidR="00FE12C7" w:rsidRDefault="00FE12C7" w:rsidP="009175A8">
            <w:pPr>
              <w:rPr>
                <w:rFonts w:ascii="Avenir Book" w:hAnsi="Avenir Book"/>
                <w:b/>
                <w:sz w:val="24"/>
                <w:szCs w:val="24"/>
              </w:rPr>
            </w:pPr>
          </w:p>
          <w:p w14:paraId="3526A539" w14:textId="77777777" w:rsidR="00FE12C7" w:rsidRDefault="00FE12C7" w:rsidP="009175A8">
            <w:pPr>
              <w:rPr>
                <w:rFonts w:ascii="Avenir Book" w:hAnsi="Avenir Book"/>
                <w:b/>
                <w:sz w:val="24"/>
                <w:szCs w:val="24"/>
              </w:rPr>
            </w:pPr>
          </w:p>
          <w:p w14:paraId="269D3C72" w14:textId="77777777" w:rsidR="00FE12C7" w:rsidRDefault="00FE12C7" w:rsidP="009175A8">
            <w:pPr>
              <w:rPr>
                <w:rFonts w:ascii="Avenir Book" w:hAnsi="Avenir Book"/>
                <w:b/>
                <w:sz w:val="24"/>
                <w:szCs w:val="24"/>
              </w:rPr>
            </w:pPr>
          </w:p>
          <w:p w14:paraId="7924B8DA" w14:textId="77777777" w:rsidR="00FE12C7" w:rsidRDefault="00FE12C7" w:rsidP="009175A8">
            <w:pPr>
              <w:rPr>
                <w:rFonts w:ascii="Avenir Book" w:hAnsi="Avenir Book"/>
                <w:b/>
                <w:sz w:val="24"/>
                <w:szCs w:val="24"/>
              </w:rPr>
            </w:pPr>
          </w:p>
          <w:p w14:paraId="10D4826D" w14:textId="77777777" w:rsidR="00FE12C7" w:rsidRDefault="00FE12C7" w:rsidP="009175A8">
            <w:pPr>
              <w:ind w:firstLine="0"/>
              <w:rPr>
                <w:rFonts w:ascii="Avenir Book" w:hAnsi="Avenir Book"/>
                <w:b/>
                <w:sz w:val="24"/>
                <w:szCs w:val="24"/>
              </w:rPr>
            </w:pPr>
          </w:p>
        </w:tc>
      </w:tr>
      <w:tr w:rsidR="00FE12C7" w14:paraId="1D789FE6" w14:textId="77777777" w:rsidTr="009175A8">
        <w:tc>
          <w:tcPr>
            <w:tcW w:w="10790" w:type="dxa"/>
            <w:shd w:val="clear" w:color="auto" w:fill="FCFBFD"/>
          </w:tcPr>
          <w:p w14:paraId="5F3E651F" w14:textId="77777777" w:rsidR="00FE12C7" w:rsidRDefault="00FE12C7" w:rsidP="009175A8">
            <w:pPr>
              <w:ind w:firstLine="0"/>
              <w:rPr>
                <w:rFonts w:ascii="Avenir Book" w:hAnsi="Avenir Book"/>
                <w:b/>
                <w:sz w:val="24"/>
                <w:szCs w:val="24"/>
              </w:rPr>
            </w:pPr>
            <w:r w:rsidRPr="00B36030">
              <w:rPr>
                <w:rFonts w:ascii="Avenir Book" w:hAnsi="Avenir Book"/>
                <w:b/>
                <w:sz w:val="24"/>
                <w:szCs w:val="24"/>
              </w:rPr>
              <w:t>Goals I have:</w:t>
            </w:r>
          </w:p>
          <w:p w14:paraId="77BA3DBC" w14:textId="77777777" w:rsidR="00FE12C7" w:rsidRDefault="00FE12C7" w:rsidP="009175A8">
            <w:pPr>
              <w:ind w:firstLine="0"/>
              <w:rPr>
                <w:rFonts w:ascii="Avenir Book" w:hAnsi="Avenir Book"/>
                <w:b/>
                <w:sz w:val="24"/>
                <w:szCs w:val="24"/>
              </w:rPr>
            </w:pPr>
          </w:p>
          <w:p w14:paraId="3EDF4F95" w14:textId="77777777" w:rsidR="00FE12C7" w:rsidRDefault="00FE12C7" w:rsidP="009175A8">
            <w:pPr>
              <w:ind w:firstLine="0"/>
              <w:rPr>
                <w:rFonts w:ascii="Avenir Book" w:hAnsi="Avenir Book"/>
                <w:b/>
                <w:sz w:val="24"/>
                <w:szCs w:val="24"/>
              </w:rPr>
            </w:pPr>
          </w:p>
          <w:p w14:paraId="17FCCB64" w14:textId="77777777" w:rsidR="00FE12C7" w:rsidRDefault="00FE12C7" w:rsidP="009175A8">
            <w:pPr>
              <w:ind w:firstLine="0"/>
              <w:rPr>
                <w:rFonts w:ascii="Avenir Book" w:hAnsi="Avenir Book"/>
                <w:b/>
                <w:sz w:val="24"/>
                <w:szCs w:val="24"/>
              </w:rPr>
            </w:pPr>
          </w:p>
          <w:p w14:paraId="58138103" w14:textId="77777777" w:rsidR="00FE12C7" w:rsidRDefault="00FE12C7" w:rsidP="009175A8">
            <w:pPr>
              <w:ind w:firstLine="0"/>
              <w:rPr>
                <w:rFonts w:ascii="Avenir Book" w:hAnsi="Avenir Book"/>
                <w:b/>
                <w:sz w:val="24"/>
                <w:szCs w:val="24"/>
              </w:rPr>
            </w:pPr>
          </w:p>
          <w:p w14:paraId="7F492714" w14:textId="77777777" w:rsidR="00FE12C7" w:rsidRDefault="00FE12C7" w:rsidP="009175A8">
            <w:pPr>
              <w:ind w:firstLine="0"/>
              <w:rPr>
                <w:rFonts w:ascii="Avenir Book" w:hAnsi="Avenir Book"/>
                <w:b/>
                <w:sz w:val="24"/>
                <w:szCs w:val="24"/>
              </w:rPr>
            </w:pPr>
          </w:p>
          <w:p w14:paraId="346D260C" w14:textId="77777777" w:rsidR="00FE12C7" w:rsidRDefault="00FE12C7" w:rsidP="009175A8">
            <w:pPr>
              <w:ind w:firstLine="0"/>
              <w:rPr>
                <w:rFonts w:ascii="Avenir Book" w:hAnsi="Avenir Book"/>
                <w:b/>
                <w:sz w:val="24"/>
                <w:szCs w:val="24"/>
              </w:rPr>
            </w:pPr>
          </w:p>
          <w:p w14:paraId="5A5976E5" w14:textId="77777777" w:rsidR="00FE12C7" w:rsidRDefault="00FE12C7" w:rsidP="009175A8">
            <w:pPr>
              <w:ind w:firstLine="0"/>
              <w:rPr>
                <w:rFonts w:ascii="Avenir Book" w:hAnsi="Avenir Book"/>
                <w:b/>
                <w:sz w:val="24"/>
                <w:szCs w:val="24"/>
              </w:rPr>
            </w:pPr>
          </w:p>
          <w:p w14:paraId="3533158B" w14:textId="77777777" w:rsidR="00FE12C7" w:rsidRDefault="00FE12C7" w:rsidP="009175A8">
            <w:pPr>
              <w:ind w:firstLine="0"/>
              <w:rPr>
                <w:rFonts w:ascii="Avenir Book" w:hAnsi="Avenir Book"/>
                <w:b/>
                <w:sz w:val="24"/>
                <w:szCs w:val="24"/>
              </w:rPr>
            </w:pPr>
          </w:p>
          <w:p w14:paraId="03CE53FC" w14:textId="77777777" w:rsidR="00FE12C7" w:rsidRDefault="00FE12C7" w:rsidP="009175A8">
            <w:pPr>
              <w:ind w:firstLine="0"/>
              <w:rPr>
                <w:rFonts w:ascii="Avenir Book" w:hAnsi="Avenir Book"/>
                <w:b/>
                <w:sz w:val="24"/>
                <w:szCs w:val="24"/>
              </w:rPr>
            </w:pPr>
          </w:p>
        </w:tc>
      </w:tr>
      <w:tr w:rsidR="00FE12C7" w14:paraId="04DF3D5B" w14:textId="77777777" w:rsidTr="009175A8">
        <w:tc>
          <w:tcPr>
            <w:tcW w:w="10790" w:type="dxa"/>
            <w:shd w:val="clear" w:color="auto" w:fill="FCFBFD"/>
          </w:tcPr>
          <w:p w14:paraId="379AFA9F" w14:textId="77777777" w:rsidR="00FE12C7" w:rsidRDefault="00FE12C7"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4F8D64DA" w14:textId="77777777" w:rsidR="00FE12C7" w:rsidRDefault="00FE12C7" w:rsidP="009175A8">
            <w:pPr>
              <w:ind w:firstLine="0"/>
              <w:rPr>
                <w:rFonts w:ascii="Avenir Book" w:hAnsi="Avenir Book"/>
                <w:b/>
                <w:sz w:val="24"/>
                <w:szCs w:val="24"/>
              </w:rPr>
            </w:pPr>
          </w:p>
          <w:p w14:paraId="7E62D6C8" w14:textId="77777777" w:rsidR="00FE12C7" w:rsidRDefault="00FE12C7" w:rsidP="009175A8">
            <w:pPr>
              <w:rPr>
                <w:rFonts w:ascii="Avenir Book" w:hAnsi="Avenir Book"/>
                <w:b/>
                <w:sz w:val="24"/>
                <w:szCs w:val="24"/>
              </w:rPr>
            </w:pPr>
          </w:p>
          <w:p w14:paraId="30D6C3D3" w14:textId="77777777" w:rsidR="00FE12C7" w:rsidRDefault="00FE12C7" w:rsidP="009175A8">
            <w:pPr>
              <w:rPr>
                <w:rFonts w:ascii="Avenir Book" w:hAnsi="Avenir Book"/>
                <w:b/>
                <w:sz w:val="24"/>
                <w:szCs w:val="24"/>
              </w:rPr>
            </w:pPr>
          </w:p>
          <w:p w14:paraId="3A233139" w14:textId="77777777" w:rsidR="00FE12C7" w:rsidRDefault="00FE12C7" w:rsidP="009175A8">
            <w:pPr>
              <w:rPr>
                <w:rFonts w:ascii="Avenir Book" w:hAnsi="Avenir Book"/>
                <w:b/>
                <w:sz w:val="24"/>
                <w:szCs w:val="24"/>
              </w:rPr>
            </w:pPr>
          </w:p>
          <w:p w14:paraId="73241AB1" w14:textId="77777777" w:rsidR="00FE12C7" w:rsidRDefault="00FE12C7" w:rsidP="009175A8">
            <w:pPr>
              <w:rPr>
                <w:rFonts w:ascii="Avenir Book" w:hAnsi="Avenir Book"/>
                <w:b/>
                <w:sz w:val="24"/>
                <w:szCs w:val="24"/>
              </w:rPr>
            </w:pPr>
          </w:p>
          <w:p w14:paraId="4B20E0FA" w14:textId="77777777" w:rsidR="00FE12C7" w:rsidRDefault="00FE12C7" w:rsidP="009175A8">
            <w:pPr>
              <w:rPr>
                <w:rFonts w:ascii="Avenir Book" w:hAnsi="Avenir Book"/>
                <w:b/>
                <w:sz w:val="24"/>
                <w:szCs w:val="24"/>
              </w:rPr>
            </w:pPr>
          </w:p>
          <w:p w14:paraId="4763A738" w14:textId="77777777" w:rsidR="00FE12C7" w:rsidRDefault="00FE12C7" w:rsidP="009175A8">
            <w:pPr>
              <w:rPr>
                <w:rFonts w:ascii="Avenir Book" w:hAnsi="Avenir Book"/>
                <w:b/>
                <w:sz w:val="24"/>
                <w:szCs w:val="24"/>
              </w:rPr>
            </w:pPr>
          </w:p>
          <w:p w14:paraId="5512E55C" w14:textId="77777777" w:rsidR="00FE12C7" w:rsidRPr="00B36030" w:rsidRDefault="00FE12C7" w:rsidP="009175A8">
            <w:pPr>
              <w:ind w:firstLine="0"/>
              <w:rPr>
                <w:rFonts w:ascii="Avenir Book" w:hAnsi="Avenir Book"/>
                <w:b/>
                <w:sz w:val="24"/>
                <w:szCs w:val="24"/>
              </w:rPr>
            </w:pPr>
          </w:p>
          <w:p w14:paraId="50F5E857" w14:textId="77777777" w:rsidR="00FE12C7" w:rsidRDefault="00FE12C7" w:rsidP="009175A8">
            <w:pPr>
              <w:ind w:firstLine="0"/>
              <w:rPr>
                <w:rFonts w:ascii="Avenir Book" w:hAnsi="Avenir Book"/>
                <w:b/>
                <w:sz w:val="24"/>
                <w:szCs w:val="24"/>
              </w:rPr>
            </w:pPr>
          </w:p>
        </w:tc>
      </w:tr>
      <w:tr w:rsidR="00FE12C7" w14:paraId="51673C75" w14:textId="77777777" w:rsidTr="009175A8">
        <w:tc>
          <w:tcPr>
            <w:tcW w:w="10790" w:type="dxa"/>
            <w:shd w:val="clear" w:color="auto" w:fill="FCFBFD"/>
          </w:tcPr>
          <w:p w14:paraId="0341872E" w14:textId="77777777" w:rsidR="00FE12C7" w:rsidRDefault="00FE12C7" w:rsidP="009175A8">
            <w:pPr>
              <w:ind w:firstLine="0"/>
              <w:rPr>
                <w:rFonts w:ascii="Avenir Book" w:hAnsi="Avenir Book"/>
                <w:b/>
                <w:sz w:val="24"/>
                <w:szCs w:val="24"/>
              </w:rPr>
            </w:pPr>
            <w:r>
              <w:rPr>
                <w:rFonts w:ascii="Avenir Book" w:hAnsi="Avenir Book"/>
                <w:b/>
                <w:sz w:val="24"/>
                <w:szCs w:val="24"/>
              </w:rPr>
              <w:t>Resources:</w:t>
            </w:r>
          </w:p>
          <w:p w14:paraId="03EBAF41" w14:textId="77777777" w:rsidR="00FE12C7" w:rsidRDefault="00FE12C7" w:rsidP="009175A8">
            <w:pPr>
              <w:ind w:firstLine="0"/>
              <w:rPr>
                <w:rFonts w:ascii="Avenir Book" w:hAnsi="Avenir Book"/>
                <w:b/>
                <w:sz w:val="24"/>
                <w:szCs w:val="24"/>
              </w:rPr>
            </w:pPr>
          </w:p>
          <w:p w14:paraId="03AF054B" w14:textId="77777777" w:rsidR="00FE12C7" w:rsidRDefault="00FE12C7" w:rsidP="009175A8">
            <w:pPr>
              <w:ind w:firstLine="0"/>
              <w:rPr>
                <w:rFonts w:ascii="Avenir Book" w:hAnsi="Avenir Book"/>
                <w:b/>
                <w:sz w:val="24"/>
                <w:szCs w:val="24"/>
              </w:rPr>
            </w:pPr>
          </w:p>
          <w:p w14:paraId="6C6ACCF3" w14:textId="77777777" w:rsidR="00FE12C7" w:rsidRDefault="00FE12C7" w:rsidP="009175A8">
            <w:pPr>
              <w:ind w:firstLine="0"/>
              <w:rPr>
                <w:rFonts w:ascii="Avenir Book" w:hAnsi="Avenir Book"/>
                <w:b/>
                <w:sz w:val="24"/>
                <w:szCs w:val="24"/>
              </w:rPr>
            </w:pPr>
          </w:p>
          <w:p w14:paraId="5845787F" w14:textId="77777777" w:rsidR="00FE12C7" w:rsidRDefault="00FE12C7" w:rsidP="009175A8">
            <w:pPr>
              <w:ind w:firstLine="0"/>
              <w:rPr>
                <w:rFonts w:ascii="Avenir Book" w:hAnsi="Avenir Book"/>
                <w:b/>
                <w:sz w:val="24"/>
                <w:szCs w:val="24"/>
              </w:rPr>
            </w:pPr>
          </w:p>
          <w:p w14:paraId="7C2C7A92" w14:textId="77777777" w:rsidR="00FE12C7" w:rsidRDefault="00FE12C7" w:rsidP="009175A8">
            <w:pPr>
              <w:ind w:firstLine="0"/>
              <w:rPr>
                <w:rFonts w:ascii="Avenir Book" w:hAnsi="Avenir Book"/>
                <w:b/>
                <w:sz w:val="24"/>
                <w:szCs w:val="24"/>
              </w:rPr>
            </w:pPr>
          </w:p>
        </w:tc>
      </w:tr>
    </w:tbl>
    <w:p w14:paraId="00873371" w14:textId="77777777" w:rsidR="00FE12C7" w:rsidRDefault="00FE12C7" w:rsidP="00FE12C7">
      <w:pPr>
        <w:rPr>
          <w:rFonts w:ascii="Avenir Book" w:hAnsi="Avenir Book"/>
          <w:b/>
          <w:sz w:val="24"/>
          <w:szCs w:val="24"/>
        </w:rPr>
      </w:pPr>
    </w:p>
    <w:p w14:paraId="5DCD2ED8" w14:textId="77777777" w:rsidR="00FE12C7" w:rsidRPr="005F2264" w:rsidRDefault="00FE12C7" w:rsidP="00FE12C7">
      <w:pPr>
        <w:rPr>
          <w:rFonts w:ascii="Avenir Book" w:hAnsi="Avenir Book"/>
          <w:b/>
          <w:sz w:val="24"/>
          <w:szCs w:val="24"/>
        </w:rPr>
      </w:pPr>
      <w:r>
        <w:rPr>
          <w:rFonts w:ascii="Avenir Book" w:hAnsi="Avenir Book"/>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20"/>
      </w:tblGrid>
      <w:tr w:rsidR="00FE12C7" w14:paraId="27D33C93" w14:textId="77777777" w:rsidTr="009175A8">
        <w:tc>
          <w:tcPr>
            <w:tcW w:w="10070" w:type="dxa"/>
            <w:shd w:val="clear" w:color="auto" w:fill="FCBF87"/>
          </w:tcPr>
          <w:p w14:paraId="238B0889" w14:textId="77777777" w:rsidR="00FE12C7" w:rsidRPr="001F534A" w:rsidRDefault="00FE12C7" w:rsidP="009175A8">
            <w:pPr>
              <w:spacing w:before="120" w:after="120"/>
              <w:ind w:firstLine="0"/>
              <w:rPr>
                <w:rFonts w:ascii="Avenir Book" w:hAnsi="Avenir Book"/>
                <w:color w:val="833C0B" w:themeColor="accent2" w:themeShade="80"/>
                <w:sz w:val="28"/>
                <w:szCs w:val="28"/>
              </w:rPr>
            </w:pPr>
            <w:r w:rsidRPr="001F534A">
              <w:rPr>
                <w:rFonts w:ascii="Avenir Book" w:hAnsi="Avenir Book" w:cs="Times New Roman (Body CS)"/>
                <w:b/>
                <w:smallCaps/>
                <w:color w:val="000000" w:themeColor="text1"/>
                <w:sz w:val="28"/>
                <w:szCs w:val="28"/>
              </w:rPr>
              <w:lastRenderedPageBreak/>
              <w:t>Strand 5</w:t>
            </w:r>
            <w:r w:rsidRPr="001F534A">
              <w:rPr>
                <w:rFonts w:ascii="Avenir Book" w:hAnsi="Avenir Book"/>
                <w:b/>
                <w:color w:val="000000" w:themeColor="text1"/>
                <w:sz w:val="28"/>
                <w:szCs w:val="28"/>
              </w:rPr>
              <w:t xml:space="preserve">: </w:t>
            </w:r>
            <w:r w:rsidRPr="001F534A">
              <w:rPr>
                <w:rFonts w:ascii="Avenir Book" w:hAnsi="Avenir Book" w:cs="Times New Roman (Body CS)"/>
                <w:b/>
                <w:smallCaps/>
                <w:color w:val="000000" w:themeColor="text1"/>
                <w:sz w:val="28"/>
                <w:szCs w:val="28"/>
              </w:rPr>
              <w:t>Scaffolding for Student Production</w:t>
            </w:r>
          </w:p>
        </w:tc>
      </w:tr>
      <w:tr w:rsidR="00FE12C7" w14:paraId="1B998B63" w14:textId="77777777" w:rsidTr="009175A8">
        <w:tc>
          <w:tcPr>
            <w:tcW w:w="10070" w:type="dxa"/>
            <w:shd w:val="clear" w:color="auto" w:fill="FCBF87"/>
          </w:tcPr>
          <w:p w14:paraId="6DC78DD8" w14:textId="77777777" w:rsidR="00FE12C7" w:rsidRPr="001F534A" w:rsidRDefault="00FE12C7" w:rsidP="009175A8">
            <w:pPr>
              <w:spacing w:before="120" w:after="120"/>
              <w:ind w:firstLine="0"/>
              <w:rPr>
                <w:rFonts w:ascii="Avenir Book" w:hAnsi="Avenir Book" w:cs="Times New Roman (Body CS)"/>
                <w:b/>
                <w:smallCaps/>
                <w:color w:val="000000" w:themeColor="text1"/>
                <w:sz w:val="24"/>
                <w:szCs w:val="24"/>
              </w:rPr>
            </w:pPr>
            <w:r w:rsidRPr="001F534A">
              <w:rPr>
                <w:rFonts w:ascii="Avenir Book" w:hAnsi="Avenir Book" w:cs="Times New Roman (Body CS)"/>
                <w:b/>
                <w:smallCaps/>
                <w:color w:val="000000" w:themeColor="text1"/>
                <w:sz w:val="24"/>
                <w:szCs w:val="24"/>
              </w:rPr>
              <w:t xml:space="preserve">5C: </w:t>
            </w:r>
            <w:r w:rsidRPr="001F534A">
              <w:rPr>
                <w:rFonts w:ascii="Avenir Book" w:hAnsi="Avenir Book"/>
                <w:b/>
                <w:sz w:val="24"/>
                <w:szCs w:val="24"/>
              </w:rPr>
              <w:t>Instructional scaffolding – use of print and multimedia resources to support student language use and development</w:t>
            </w:r>
          </w:p>
        </w:tc>
      </w:tr>
    </w:tbl>
    <w:p w14:paraId="6C850870" w14:textId="77777777" w:rsidR="00FE12C7" w:rsidRDefault="00FE12C7" w:rsidP="00FE12C7">
      <w:pPr>
        <w:pStyle w:val="ListParagraph"/>
        <w:numPr>
          <w:ilvl w:val="0"/>
          <w:numId w:val="1"/>
        </w:numPr>
        <w:rPr>
          <w:rFonts w:ascii="Avenir Book" w:hAnsi="Avenir Book"/>
          <w:sz w:val="24"/>
          <w:szCs w:val="24"/>
        </w:rPr>
      </w:pPr>
      <w:r>
        <w:rPr>
          <w:rFonts w:ascii="Avenir Book" w:hAnsi="Avenir Book"/>
          <w:sz w:val="24"/>
          <w:szCs w:val="24"/>
        </w:rPr>
        <w:t xml:space="preserve">The teacher uses a range of print and multimedia resources related to instructional activities to support and facilitate language production. </w:t>
      </w:r>
    </w:p>
    <w:p w14:paraId="46A1A8B9" w14:textId="77777777" w:rsidR="00FE12C7" w:rsidRDefault="00FE12C7" w:rsidP="00FE12C7">
      <w:pPr>
        <w:pStyle w:val="ListParagraph"/>
        <w:numPr>
          <w:ilvl w:val="0"/>
          <w:numId w:val="1"/>
        </w:numPr>
        <w:rPr>
          <w:rFonts w:ascii="Avenir Book" w:hAnsi="Avenir Book"/>
          <w:sz w:val="24"/>
          <w:szCs w:val="24"/>
        </w:rPr>
      </w:pPr>
      <w:r>
        <w:rPr>
          <w:rFonts w:ascii="Avenir Book" w:hAnsi="Avenir Book"/>
          <w:sz w:val="24"/>
          <w:szCs w:val="24"/>
        </w:rPr>
        <w:t>The teacher teaches language “chunks” and posts them as reminders to use these scaffolds (as developmentally appropriate)</w:t>
      </w:r>
    </w:p>
    <w:p w14:paraId="42D29ABF" w14:textId="77777777" w:rsidR="00FE12C7" w:rsidRDefault="00FE12C7" w:rsidP="00FE12C7">
      <w:pPr>
        <w:pStyle w:val="ListParagraph"/>
        <w:numPr>
          <w:ilvl w:val="0"/>
          <w:numId w:val="1"/>
        </w:numPr>
        <w:rPr>
          <w:rFonts w:ascii="Avenir Book" w:hAnsi="Avenir Book"/>
          <w:sz w:val="24"/>
          <w:szCs w:val="24"/>
        </w:rPr>
      </w:pPr>
      <w:r>
        <w:rPr>
          <w:rFonts w:ascii="Avenir Book" w:hAnsi="Avenir Book"/>
          <w:sz w:val="24"/>
          <w:szCs w:val="24"/>
        </w:rPr>
        <w:t>The teacher provides students with scaffolds to elicit sustained, academic oral and written language (like sentence starters or frames and graphic organizers to support content learning and language development)</w:t>
      </w:r>
    </w:p>
    <w:p w14:paraId="24876D8D" w14:textId="77777777" w:rsidR="00FE12C7" w:rsidRPr="00B36030" w:rsidRDefault="00FE12C7" w:rsidP="00FE12C7">
      <w:pPr>
        <w:pStyle w:val="ListParagraph"/>
        <w:numPr>
          <w:ilvl w:val="0"/>
          <w:numId w:val="1"/>
        </w:numPr>
        <w:rPr>
          <w:rFonts w:ascii="Avenir Book" w:hAnsi="Avenir Book"/>
          <w:sz w:val="24"/>
          <w:szCs w:val="24"/>
        </w:rPr>
      </w:pPr>
      <w:r>
        <w:rPr>
          <w:rFonts w:ascii="Avenir Book" w:hAnsi="Avenir Book"/>
          <w:sz w:val="24"/>
          <w:szCs w:val="24"/>
        </w:rPr>
        <w:t xml:space="preserve">The teacher’s modeling prepares students to use such scaffolds as resources. </w:t>
      </w:r>
    </w:p>
    <w:p w14:paraId="7A827DBB" w14:textId="77777777" w:rsidR="00FE12C7" w:rsidRPr="00B36030" w:rsidRDefault="00FE12C7" w:rsidP="00FE12C7">
      <w:pPr>
        <w:rPr>
          <w:rFonts w:ascii="Avenir Book" w:hAnsi="Avenir Book"/>
          <w:sz w:val="24"/>
          <w:szCs w:val="24"/>
        </w:rPr>
      </w:pPr>
      <w:r w:rsidRPr="00B36030">
        <w:rPr>
          <w:rFonts w:ascii="Avenir Book" w:hAnsi="Avenir Book"/>
          <w:noProof/>
          <w:sz w:val="24"/>
          <w:szCs w:val="24"/>
        </w:rPr>
        <mc:AlternateContent>
          <mc:Choice Requires="wps">
            <w:drawing>
              <wp:anchor distT="0" distB="0" distL="114300" distR="114300" simplePos="0" relativeHeight="251661312" behindDoc="0" locked="0" layoutInCell="1" allowOverlap="1" wp14:anchorId="604177AC" wp14:editId="4A98ECEE">
                <wp:simplePos x="0" y="0"/>
                <wp:positionH relativeFrom="column">
                  <wp:posOffset>0</wp:posOffset>
                </wp:positionH>
                <wp:positionV relativeFrom="paragraph">
                  <wp:posOffset>12700</wp:posOffset>
                </wp:positionV>
                <wp:extent cx="6362700" cy="0"/>
                <wp:effectExtent l="12700" t="12700" r="12700" b="12700"/>
                <wp:wrapNone/>
                <wp:docPr id="38" name="Straight Connector 38"/>
                <wp:cNvGraphicFramePr/>
                <a:graphic xmlns:a="http://schemas.openxmlformats.org/drawingml/2006/main">
                  <a:graphicData uri="http://schemas.microsoft.com/office/word/2010/wordprocessingShape">
                    <wps:wsp>
                      <wps:cNvCnPr/>
                      <wps:spPr>
                        <a:xfrm>
                          <a:off x="0" y="0"/>
                          <a:ext cx="6362700" cy="0"/>
                        </a:xfrm>
                        <a:prstGeom prst="line">
                          <a:avLst/>
                        </a:prstGeom>
                        <a:ln w="19050" cap="rnd" cmpd="dbl">
                          <a:solidFill>
                            <a:srgbClr val="2F5496"/>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26D2F" id="Straight Connector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501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" strokecolor="#2f5496" strokeweight="1.5pt">
                <v:stroke linestyle="thinThin" joinstyle="miter" endcap="round"/>
              </v:line>
            </w:pict>
          </mc:Fallback>
        </mc:AlternateContent>
      </w:r>
    </w:p>
    <w:p w14:paraId="7B1E6205" w14:textId="77777777" w:rsidR="00FE12C7" w:rsidRDefault="00FE12C7" w:rsidP="00FE12C7">
      <w:pPr>
        <w:rPr>
          <w:rFonts w:ascii="Avenir Book" w:hAnsi="Avenir Book"/>
          <w:i/>
        </w:rPr>
      </w:pPr>
      <w:r w:rsidRPr="00B36030">
        <w:rPr>
          <w:rFonts w:ascii="Avenir Book" w:hAnsi="Avenir Book"/>
          <w:b/>
          <w:sz w:val="24"/>
          <w:szCs w:val="24"/>
        </w:rPr>
        <w:t>Examples:</w:t>
      </w:r>
      <w:r>
        <w:rPr>
          <w:rFonts w:ascii="Avenir Book" w:hAnsi="Avenir Book"/>
          <w:b/>
          <w:sz w:val="24"/>
          <w:szCs w:val="24"/>
        </w:rPr>
        <w:t xml:space="preserve">  </w:t>
      </w:r>
    </w:p>
    <w:p w14:paraId="57A35A05" w14:textId="77777777" w:rsidR="00FE12C7" w:rsidRDefault="00FE12C7" w:rsidP="00FE12C7">
      <w:pPr>
        <w:ind w:left="720" w:firstLine="0"/>
        <w:rPr>
          <w:rFonts w:ascii="Avenir Book" w:hAnsi="Avenir Book"/>
          <w:i/>
        </w:rPr>
      </w:pPr>
      <w:r w:rsidRPr="00AC41A8">
        <w:rPr>
          <w:rFonts w:ascii="Avenir Book" w:hAnsi="Avenir Book"/>
        </w:rPr>
        <w:t xml:space="preserve">1. </w:t>
      </w:r>
      <w:r>
        <w:rPr>
          <w:rFonts w:ascii="Avenir Book" w:hAnsi="Avenir Book"/>
          <w:i/>
        </w:rPr>
        <w:t xml:space="preserve">A Grade 1 teacher in a 90:10 two-way Hmong/English program notices that many of her students use English for typical classroom statements (I don’t understand, I don’t know how to say </w:t>
      </w:r>
      <w:proofErr w:type="gramStart"/>
      <w:r>
        <w:rPr>
          <w:rFonts w:ascii="Avenir Book" w:hAnsi="Avenir Book"/>
          <w:i/>
        </w:rPr>
        <w:t>that,</w:t>
      </w:r>
      <w:proofErr w:type="gramEnd"/>
      <w:r>
        <w:rPr>
          <w:rFonts w:ascii="Avenir Book" w:hAnsi="Avenir Book"/>
          <w:i/>
        </w:rPr>
        <w:t xml:space="preserve"> I need help, etc.). She creates posters with these functional “chunks” written in Hmong with accompanying pictures (e.g., a picture of a child raising her hand with a question mark in a thought bubble for “I need help.”). Each time she hears a student say the phrase in English she points to the classroom poster with the chunk in Hmong and asks the student to say it in Hmong (giving assistance as needed).</w:t>
      </w:r>
    </w:p>
    <w:p w14:paraId="30C14390" w14:textId="77777777" w:rsidR="00FE12C7" w:rsidRDefault="00FE12C7" w:rsidP="00FE12C7">
      <w:pPr>
        <w:ind w:left="720" w:firstLine="0"/>
        <w:rPr>
          <w:rFonts w:ascii="Avenir Book" w:hAnsi="Avenir Book"/>
          <w:i/>
        </w:rPr>
      </w:pPr>
    </w:p>
    <w:p w14:paraId="0149CBAD" w14:textId="77777777" w:rsidR="00FE12C7" w:rsidRPr="00AC41A8" w:rsidRDefault="00FE12C7" w:rsidP="00FE12C7">
      <w:pPr>
        <w:ind w:left="720" w:firstLine="0"/>
        <w:rPr>
          <w:rFonts w:ascii="Avenir Book" w:hAnsi="Avenir Book"/>
          <w:i/>
        </w:rPr>
      </w:pPr>
      <w:r w:rsidRPr="00AC41A8">
        <w:rPr>
          <w:rFonts w:ascii="Avenir Book" w:hAnsi="Avenir Book"/>
        </w:rPr>
        <w:t>2.</w:t>
      </w:r>
      <w:r>
        <w:rPr>
          <w:rFonts w:ascii="Avenir Book" w:hAnsi="Avenir Book"/>
          <w:i/>
        </w:rPr>
        <w:t xml:space="preserve"> When preparing for small group activities, a Grade 4 German immersion teacher always prepares a handout with key phrases in German which are needed for carrying out the group task. They assign one of the group members to act as “language helper,” and this student uses the handout and provides peers with phrases needed in German when they falter.</w:t>
      </w:r>
    </w:p>
    <w:p w14:paraId="07174F98" w14:textId="77777777" w:rsidR="00FE12C7" w:rsidRDefault="00FE12C7" w:rsidP="00FE12C7">
      <w:pPr>
        <w:ind w:left="720"/>
        <w:rPr>
          <w:rFonts w:ascii="Avenir Book" w:hAnsi="Avenir Book"/>
          <w:i/>
        </w:rPr>
      </w:pPr>
    </w:p>
    <w:p w14:paraId="24551FFC" w14:textId="77777777" w:rsidR="00FE12C7" w:rsidRDefault="00FE12C7" w:rsidP="00FE12C7">
      <w:pPr>
        <w:ind w:left="720" w:firstLine="0"/>
        <w:rPr>
          <w:rFonts w:ascii="Avenir Book" w:hAnsi="Avenir Book"/>
          <w:i/>
        </w:rPr>
      </w:pPr>
      <w:r w:rsidRPr="001B7D3D">
        <w:rPr>
          <w:rFonts w:ascii="Avenir Book" w:hAnsi="Avenir Book"/>
        </w:rPr>
        <w:t>3.</w:t>
      </w:r>
      <w:r>
        <w:rPr>
          <w:rFonts w:ascii="Avenir Book" w:hAnsi="Avenir Book"/>
          <w:i/>
        </w:rPr>
        <w:t xml:space="preserve"> A Grade 2 Mandarin immersion teacher uses software for an interactive whiteboard to teach stroke order for writing Chinese characters.</w:t>
      </w:r>
    </w:p>
    <w:p w14:paraId="70B8DA80" w14:textId="77777777" w:rsidR="00FE12C7" w:rsidRPr="00B36030" w:rsidRDefault="00FE12C7" w:rsidP="00FE12C7">
      <w:pPr>
        <w:ind w:firstLine="0"/>
        <w:rPr>
          <w:rFonts w:ascii="Avenir Book" w:hAnsi="Avenir Book"/>
          <w:i/>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710"/>
      </w:tblGrid>
      <w:tr w:rsidR="00FE12C7" w14:paraId="673CA148" w14:textId="77777777" w:rsidTr="009175A8">
        <w:tc>
          <w:tcPr>
            <w:tcW w:w="10790" w:type="dxa"/>
            <w:shd w:val="clear" w:color="auto" w:fill="FCFBFD"/>
          </w:tcPr>
          <w:p w14:paraId="7EA361C9" w14:textId="77777777" w:rsidR="00FE12C7" w:rsidRDefault="00FE12C7" w:rsidP="009175A8">
            <w:pPr>
              <w:ind w:firstLine="0"/>
              <w:rPr>
                <w:rFonts w:ascii="Avenir Book" w:hAnsi="Avenir Book"/>
                <w:b/>
                <w:sz w:val="24"/>
                <w:szCs w:val="24"/>
              </w:rPr>
            </w:pPr>
            <w:r w:rsidRPr="00B36030">
              <w:rPr>
                <w:rFonts w:ascii="Avenir Book" w:hAnsi="Avenir Book"/>
                <w:b/>
                <w:sz w:val="24"/>
                <w:szCs w:val="24"/>
              </w:rPr>
              <w:t>My notes about this strand:</w:t>
            </w:r>
          </w:p>
          <w:p w14:paraId="5CEB5939" w14:textId="77777777" w:rsidR="00FE12C7" w:rsidRDefault="00FE12C7" w:rsidP="009175A8">
            <w:pPr>
              <w:rPr>
                <w:rFonts w:ascii="Avenir Book" w:hAnsi="Avenir Book"/>
                <w:b/>
                <w:sz w:val="24"/>
                <w:szCs w:val="24"/>
              </w:rPr>
            </w:pPr>
          </w:p>
          <w:p w14:paraId="4BCACDA0" w14:textId="77777777" w:rsidR="00FE12C7" w:rsidRDefault="00FE12C7" w:rsidP="009175A8">
            <w:pPr>
              <w:rPr>
                <w:rFonts w:ascii="Avenir Book" w:hAnsi="Avenir Book"/>
                <w:b/>
                <w:sz w:val="24"/>
                <w:szCs w:val="24"/>
              </w:rPr>
            </w:pPr>
          </w:p>
          <w:p w14:paraId="3E3F5EDF" w14:textId="77777777" w:rsidR="00FE12C7" w:rsidRDefault="00FE12C7" w:rsidP="009175A8">
            <w:pPr>
              <w:rPr>
                <w:rFonts w:ascii="Avenir Book" w:hAnsi="Avenir Book"/>
                <w:b/>
                <w:sz w:val="24"/>
                <w:szCs w:val="24"/>
              </w:rPr>
            </w:pPr>
          </w:p>
          <w:p w14:paraId="2027727F" w14:textId="77777777" w:rsidR="00FE12C7" w:rsidRDefault="00FE12C7" w:rsidP="009175A8">
            <w:pPr>
              <w:rPr>
                <w:rFonts w:ascii="Avenir Book" w:hAnsi="Avenir Book"/>
                <w:b/>
                <w:sz w:val="24"/>
                <w:szCs w:val="24"/>
              </w:rPr>
            </w:pPr>
          </w:p>
          <w:p w14:paraId="246031AE" w14:textId="77777777" w:rsidR="00FE12C7" w:rsidRDefault="00FE12C7" w:rsidP="009175A8">
            <w:pPr>
              <w:rPr>
                <w:rFonts w:ascii="Avenir Book" w:hAnsi="Avenir Book"/>
                <w:b/>
                <w:sz w:val="24"/>
                <w:szCs w:val="24"/>
              </w:rPr>
            </w:pPr>
          </w:p>
          <w:p w14:paraId="195E94E3" w14:textId="77777777" w:rsidR="00FE12C7" w:rsidRDefault="00FE12C7" w:rsidP="009175A8">
            <w:pPr>
              <w:rPr>
                <w:rFonts w:ascii="Avenir Book" w:hAnsi="Avenir Book"/>
                <w:b/>
                <w:sz w:val="24"/>
                <w:szCs w:val="24"/>
              </w:rPr>
            </w:pPr>
          </w:p>
          <w:p w14:paraId="5C82968A" w14:textId="77777777" w:rsidR="00FE12C7" w:rsidRDefault="00FE12C7" w:rsidP="009175A8">
            <w:pPr>
              <w:rPr>
                <w:rFonts w:ascii="Avenir Book" w:hAnsi="Avenir Book"/>
                <w:b/>
                <w:sz w:val="24"/>
                <w:szCs w:val="24"/>
              </w:rPr>
            </w:pPr>
          </w:p>
          <w:p w14:paraId="18D61051" w14:textId="77777777" w:rsidR="00FE12C7" w:rsidRDefault="00FE12C7" w:rsidP="009175A8">
            <w:pPr>
              <w:ind w:firstLine="0"/>
              <w:rPr>
                <w:rFonts w:ascii="Avenir Book" w:hAnsi="Avenir Book"/>
                <w:b/>
                <w:sz w:val="24"/>
                <w:szCs w:val="24"/>
              </w:rPr>
            </w:pPr>
          </w:p>
        </w:tc>
      </w:tr>
      <w:tr w:rsidR="00FE12C7" w14:paraId="02E814F2" w14:textId="77777777" w:rsidTr="009175A8">
        <w:tc>
          <w:tcPr>
            <w:tcW w:w="10790" w:type="dxa"/>
            <w:shd w:val="clear" w:color="auto" w:fill="FCFBFD"/>
          </w:tcPr>
          <w:p w14:paraId="1C04274B" w14:textId="77777777" w:rsidR="00FE12C7" w:rsidRDefault="00FE12C7" w:rsidP="009175A8">
            <w:pPr>
              <w:ind w:firstLine="0"/>
              <w:rPr>
                <w:rFonts w:ascii="Avenir Book" w:hAnsi="Avenir Book"/>
                <w:b/>
                <w:sz w:val="24"/>
                <w:szCs w:val="24"/>
              </w:rPr>
            </w:pPr>
            <w:r w:rsidRPr="00B36030">
              <w:rPr>
                <w:rFonts w:ascii="Avenir Book" w:hAnsi="Avenir Book"/>
                <w:b/>
                <w:sz w:val="24"/>
                <w:szCs w:val="24"/>
              </w:rPr>
              <w:lastRenderedPageBreak/>
              <w:t>What I’ve tried / what I’ve seen:</w:t>
            </w:r>
          </w:p>
          <w:p w14:paraId="66641D71" w14:textId="77777777" w:rsidR="00FE12C7" w:rsidRDefault="00FE12C7" w:rsidP="009175A8">
            <w:pPr>
              <w:rPr>
                <w:rFonts w:ascii="Avenir Book" w:hAnsi="Avenir Book"/>
                <w:b/>
                <w:sz w:val="24"/>
                <w:szCs w:val="24"/>
              </w:rPr>
            </w:pPr>
          </w:p>
          <w:p w14:paraId="29CA76E8" w14:textId="77777777" w:rsidR="00FE12C7" w:rsidRDefault="00FE12C7" w:rsidP="009175A8">
            <w:pPr>
              <w:rPr>
                <w:rFonts w:ascii="Avenir Book" w:hAnsi="Avenir Book"/>
                <w:b/>
                <w:sz w:val="24"/>
                <w:szCs w:val="24"/>
              </w:rPr>
            </w:pPr>
          </w:p>
          <w:p w14:paraId="5740699D" w14:textId="77777777" w:rsidR="00FE12C7" w:rsidRDefault="00FE12C7" w:rsidP="009175A8">
            <w:pPr>
              <w:rPr>
                <w:rFonts w:ascii="Avenir Book" w:hAnsi="Avenir Book"/>
                <w:b/>
                <w:sz w:val="24"/>
                <w:szCs w:val="24"/>
              </w:rPr>
            </w:pPr>
          </w:p>
          <w:p w14:paraId="5D2082E0" w14:textId="77777777" w:rsidR="00FE12C7" w:rsidRDefault="00FE12C7" w:rsidP="009175A8">
            <w:pPr>
              <w:rPr>
                <w:rFonts w:ascii="Avenir Book" w:hAnsi="Avenir Book"/>
                <w:b/>
                <w:sz w:val="24"/>
                <w:szCs w:val="24"/>
              </w:rPr>
            </w:pPr>
          </w:p>
          <w:p w14:paraId="4349B938" w14:textId="77777777" w:rsidR="00FE12C7" w:rsidRDefault="00FE12C7" w:rsidP="009175A8">
            <w:pPr>
              <w:rPr>
                <w:rFonts w:ascii="Avenir Book" w:hAnsi="Avenir Book"/>
                <w:b/>
                <w:sz w:val="24"/>
                <w:szCs w:val="24"/>
              </w:rPr>
            </w:pPr>
          </w:p>
          <w:p w14:paraId="7E537E1E" w14:textId="77777777" w:rsidR="00FE12C7" w:rsidRDefault="00FE12C7" w:rsidP="009175A8">
            <w:pPr>
              <w:rPr>
                <w:rFonts w:ascii="Avenir Book" w:hAnsi="Avenir Book"/>
                <w:b/>
                <w:sz w:val="24"/>
                <w:szCs w:val="24"/>
              </w:rPr>
            </w:pPr>
          </w:p>
          <w:p w14:paraId="641A50DD" w14:textId="77777777" w:rsidR="00FE12C7" w:rsidRDefault="00FE12C7" w:rsidP="009175A8">
            <w:pPr>
              <w:ind w:firstLine="0"/>
              <w:rPr>
                <w:rFonts w:ascii="Avenir Book" w:hAnsi="Avenir Book"/>
                <w:b/>
                <w:sz w:val="24"/>
                <w:szCs w:val="24"/>
              </w:rPr>
            </w:pPr>
          </w:p>
          <w:p w14:paraId="609D13D0" w14:textId="77777777" w:rsidR="00FE12C7" w:rsidRDefault="00FE12C7" w:rsidP="009175A8">
            <w:pPr>
              <w:rPr>
                <w:rFonts w:ascii="Avenir Book" w:hAnsi="Avenir Book"/>
                <w:b/>
                <w:sz w:val="24"/>
                <w:szCs w:val="24"/>
              </w:rPr>
            </w:pPr>
          </w:p>
          <w:p w14:paraId="050DF120" w14:textId="77777777" w:rsidR="00FE12C7" w:rsidRDefault="00FE12C7" w:rsidP="009175A8">
            <w:pPr>
              <w:ind w:firstLine="0"/>
              <w:rPr>
                <w:rFonts w:ascii="Avenir Book" w:hAnsi="Avenir Book"/>
                <w:b/>
                <w:sz w:val="24"/>
                <w:szCs w:val="24"/>
              </w:rPr>
            </w:pPr>
          </w:p>
        </w:tc>
      </w:tr>
      <w:tr w:rsidR="00FE12C7" w14:paraId="25D9FFF7" w14:textId="77777777" w:rsidTr="009175A8">
        <w:tc>
          <w:tcPr>
            <w:tcW w:w="10790" w:type="dxa"/>
            <w:shd w:val="clear" w:color="auto" w:fill="FCFBFD"/>
          </w:tcPr>
          <w:p w14:paraId="1C7843DC" w14:textId="77777777" w:rsidR="00FE12C7" w:rsidRDefault="00FE12C7" w:rsidP="009175A8">
            <w:pPr>
              <w:ind w:firstLine="0"/>
              <w:rPr>
                <w:rFonts w:ascii="Avenir Book" w:hAnsi="Avenir Book"/>
                <w:b/>
                <w:sz w:val="24"/>
                <w:szCs w:val="24"/>
              </w:rPr>
            </w:pPr>
            <w:r w:rsidRPr="00B36030">
              <w:rPr>
                <w:rFonts w:ascii="Avenir Book" w:hAnsi="Avenir Book"/>
                <w:b/>
                <w:sz w:val="24"/>
                <w:szCs w:val="24"/>
              </w:rPr>
              <w:t>Goals I have:</w:t>
            </w:r>
          </w:p>
          <w:p w14:paraId="4CD00E63" w14:textId="77777777" w:rsidR="00FE12C7" w:rsidRDefault="00FE12C7" w:rsidP="009175A8">
            <w:pPr>
              <w:ind w:firstLine="0"/>
              <w:rPr>
                <w:rFonts w:ascii="Avenir Book" w:hAnsi="Avenir Book"/>
                <w:b/>
                <w:sz w:val="24"/>
                <w:szCs w:val="24"/>
              </w:rPr>
            </w:pPr>
          </w:p>
          <w:p w14:paraId="64C4D709" w14:textId="77777777" w:rsidR="00FE12C7" w:rsidRDefault="00FE12C7" w:rsidP="009175A8">
            <w:pPr>
              <w:ind w:firstLine="0"/>
              <w:rPr>
                <w:rFonts w:ascii="Avenir Book" w:hAnsi="Avenir Book"/>
                <w:b/>
                <w:sz w:val="24"/>
                <w:szCs w:val="24"/>
              </w:rPr>
            </w:pPr>
          </w:p>
          <w:p w14:paraId="6E7A63C3" w14:textId="77777777" w:rsidR="00FE12C7" w:rsidRDefault="00FE12C7" w:rsidP="009175A8">
            <w:pPr>
              <w:ind w:firstLine="0"/>
              <w:rPr>
                <w:rFonts w:ascii="Avenir Book" w:hAnsi="Avenir Book"/>
                <w:b/>
                <w:sz w:val="24"/>
                <w:szCs w:val="24"/>
              </w:rPr>
            </w:pPr>
          </w:p>
          <w:p w14:paraId="68521477" w14:textId="77777777" w:rsidR="00FE12C7" w:rsidRDefault="00FE12C7" w:rsidP="009175A8">
            <w:pPr>
              <w:ind w:firstLine="0"/>
              <w:rPr>
                <w:rFonts w:ascii="Avenir Book" w:hAnsi="Avenir Book"/>
                <w:b/>
                <w:sz w:val="24"/>
                <w:szCs w:val="24"/>
              </w:rPr>
            </w:pPr>
          </w:p>
          <w:p w14:paraId="2FE81756" w14:textId="77777777" w:rsidR="00FE12C7" w:rsidRDefault="00FE12C7" w:rsidP="009175A8">
            <w:pPr>
              <w:ind w:firstLine="0"/>
              <w:rPr>
                <w:rFonts w:ascii="Avenir Book" w:hAnsi="Avenir Book"/>
                <w:b/>
                <w:sz w:val="24"/>
                <w:szCs w:val="24"/>
              </w:rPr>
            </w:pPr>
          </w:p>
          <w:p w14:paraId="75D40C9D" w14:textId="77777777" w:rsidR="00FE12C7" w:rsidRDefault="00FE12C7" w:rsidP="009175A8">
            <w:pPr>
              <w:ind w:firstLine="0"/>
              <w:rPr>
                <w:rFonts w:ascii="Avenir Book" w:hAnsi="Avenir Book"/>
                <w:b/>
                <w:sz w:val="24"/>
                <w:szCs w:val="24"/>
              </w:rPr>
            </w:pPr>
          </w:p>
          <w:p w14:paraId="62F4E316" w14:textId="77777777" w:rsidR="00FE12C7" w:rsidRDefault="00FE12C7" w:rsidP="009175A8">
            <w:pPr>
              <w:ind w:firstLine="0"/>
              <w:rPr>
                <w:rFonts w:ascii="Avenir Book" w:hAnsi="Avenir Book"/>
                <w:b/>
                <w:sz w:val="24"/>
                <w:szCs w:val="24"/>
              </w:rPr>
            </w:pPr>
          </w:p>
          <w:p w14:paraId="67B8AD2A" w14:textId="77777777" w:rsidR="00FE12C7" w:rsidRDefault="00FE12C7" w:rsidP="009175A8">
            <w:pPr>
              <w:ind w:firstLine="0"/>
              <w:rPr>
                <w:rFonts w:ascii="Avenir Book" w:hAnsi="Avenir Book"/>
                <w:b/>
                <w:sz w:val="24"/>
                <w:szCs w:val="24"/>
              </w:rPr>
            </w:pPr>
          </w:p>
          <w:p w14:paraId="32D80CDC" w14:textId="77777777" w:rsidR="00FE12C7" w:rsidRDefault="00FE12C7" w:rsidP="009175A8">
            <w:pPr>
              <w:ind w:firstLine="0"/>
              <w:rPr>
                <w:rFonts w:ascii="Avenir Book" w:hAnsi="Avenir Book"/>
                <w:b/>
                <w:sz w:val="24"/>
                <w:szCs w:val="24"/>
              </w:rPr>
            </w:pPr>
          </w:p>
          <w:p w14:paraId="25721D47" w14:textId="77777777" w:rsidR="00FE12C7" w:rsidRDefault="00FE12C7" w:rsidP="009175A8">
            <w:pPr>
              <w:ind w:firstLine="0"/>
              <w:rPr>
                <w:rFonts w:ascii="Avenir Book" w:hAnsi="Avenir Book"/>
                <w:b/>
                <w:sz w:val="24"/>
                <w:szCs w:val="24"/>
              </w:rPr>
            </w:pPr>
          </w:p>
        </w:tc>
      </w:tr>
      <w:tr w:rsidR="00FE12C7" w14:paraId="65AE2987" w14:textId="77777777" w:rsidTr="009175A8">
        <w:tc>
          <w:tcPr>
            <w:tcW w:w="10790" w:type="dxa"/>
            <w:shd w:val="clear" w:color="auto" w:fill="FCFBFD"/>
          </w:tcPr>
          <w:p w14:paraId="373D7209" w14:textId="77777777" w:rsidR="00FE12C7" w:rsidRDefault="00FE12C7" w:rsidP="009175A8">
            <w:pPr>
              <w:ind w:firstLine="0"/>
              <w:rPr>
                <w:rFonts w:ascii="Avenir Book" w:hAnsi="Avenir Book"/>
                <w:b/>
                <w:sz w:val="24"/>
                <w:szCs w:val="24"/>
              </w:rPr>
            </w:pPr>
            <w:r>
              <w:rPr>
                <w:rFonts w:ascii="Avenir Book" w:hAnsi="Avenir Book"/>
                <w:b/>
                <w:sz w:val="24"/>
                <w:szCs w:val="24"/>
              </w:rPr>
              <w:t xml:space="preserve">What I’d like to know more about / questions: </w:t>
            </w:r>
          </w:p>
          <w:p w14:paraId="4B4C8BCD" w14:textId="77777777" w:rsidR="00FE12C7" w:rsidRDefault="00FE12C7" w:rsidP="009175A8">
            <w:pPr>
              <w:ind w:firstLine="0"/>
              <w:rPr>
                <w:rFonts w:ascii="Avenir Book" w:hAnsi="Avenir Book"/>
                <w:b/>
                <w:sz w:val="24"/>
                <w:szCs w:val="24"/>
              </w:rPr>
            </w:pPr>
          </w:p>
          <w:p w14:paraId="529C0AB8" w14:textId="77777777" w:rsidR="00FE12C7" w:rsidRDefault="00FE12C7" w:rsidP="009175A8">
            <w:pPr>
              <w:rPr>
                <w:rFonts w:ascii="Avenir Book" w:hAnsi="Avenir Book"/>
                <w:b/>
                <w:sz w:val="24"/>
                <w:szCs w:val="24"/>
              </w:rPr>
            </w:pPr>
          </w:p>
          <w:p w14:paraId="4754071D" w14:textId="77777777" w:rsidR="00FE12C7" w:rsidRDefault="00FE12C7" w:rsidP="009175A8">
            <w:pPr>
              <w:rPr>
                <w:rFonts w:ascii="Avenir Book" w:hAnsi="Avenir Book"/>
                <w:b/>
                <w:sz w:val="24"/>
                <w:szCs w:val="24"/>
              </w:rPr>
            </w:pPr>
          </w:p>
          <w:p w14:paraId="7DA1CE4E" w14:textId="77777777" w:rsidR="00FE12C7" w:rsidRDefault="00FE12C7" w:rsidP="009175A8">
            <w:pPr>
              <w:rPr>
                <w:rFonts w:ascii="Avenir Book" w:hAnsi="Avenir Book"/>
                <w:b/>
                <w:sz w:val="24"/>
                <w:szCs w:val="24"/>
              </w:rPr>
            </w:pPr>
          </w:p>
          <w:p w14:paraId="43748052" w14:textId="77777777" w:rsidR="00FE12C7" w:rsidRDefault="00FE12C7" w:rsidP="009175A8">
            <w:pPr>
              <w:ind w:firstLine="0"/>
              <w:rPr>
                <w:rFonts w:ascii="Avenir Book" w:hAnsi="Avenir Book"/>
                <w:b/>
                <w:sz w:val="24"/>
                <w:szCs w:val="24"/>
              </w:rPr>
            </w:pPr>
          </w:p>
          <w:p w14:paraId="676B9889" w14:textId="77777777" w:rsidR="00FE12C7" w:rsidRDefault="00FE12C7" w:rsidP="009175A8">
            <w:pPr>
              <w:rPr>
                <w:rFonts w:ascii="Avenir Book" w:hAnsi="Avenir Book"/>
                <w:b/>
                <w:sz w:val="24"/>
                <w:szCs w:val="24"/>
              </w:rPr>
            </w:pPr>
          </w:p>
          <w:p w14:paraId="25C7BC4D" w14:textId="77777777" w:rsidR="00FE12C7" w:rsidRDefault="00FE12C7" w:rsidP="009175A8">
            <w:pPr>
              <w:ind w:firstLine="0"/>
              <w:rPr>
                <w:rFonts w:ascii="Avenir Book" w:hAnsi="Avenir Book"/>
                <w:b/>
                <w:sz w:val="24"/>
                <w:szCs w:val="24"/>
              </w:rPr>
            </w:pPr>
          </w:p>
          <w:p w14:paraId="7A8FAB76" w14:textId="77777777" w:rsidR="00FE12C7" w:rsidRDefault="00FE12C7" w:rsidP="009175A8">
            <w:pPr>
              <w:rPr>
                <w:rFonts w:ascii="Avenir Book" w:hAnsi="Avenir Book"/>
                <w:b/>
                <w:sz w:val="24"/>
                <w:szCs w:val="24"/>
              </w:rPr>
            </w:pPr>
          </w:p>
          <w:p w14:paraId="74B1D7BB" w14:textId="77777777" w:rsidR="00FE12C7" w:rsidRDefault="00FE12C7" w:rsidP="009175A8">
            <w:pPr>
              <w:ind w:firstLine="0"/>
              <w:rPr>
                <w:rFonts w:ascii="Avenir Book" w:hAnsi="Avenir Book"/>
                <w:b/>
                <w:sz w:val="24"/>
                <w:szCs w:val="24"/>
              </w:rPr>
            </w:pPr>
          </w:p>
        </w:tc>
      </w:tr>
      <w:tr w:rsidR="00FE12C7" w14:paraId="6BE319F7" w14:textId="77777777" w:rsidTr="009175A8">
        <w:tc>
          <w:tcPr>
            <w:tcW w:w="10790" w:type="dxa"/>
            <w:shd w:val="clear" w:color="auto" w:fill="FCFBFD"/>
          </w:tcPr>
          <w:p w14:paraId="657BFEFA" w14:textId="77777777" w:rsidR="00FE12C7" w:rsidRDefault="00FE12C7" w:rsidP="009175A8">
            <w:pPr>
              <w:ind w:firstLine="0"/>
              <w:rPr>
                <w:rFonts w:ascii="Avenir Book" w:hAnsi="Avenir Book"/>
                <w:b/>
                <w:sz w:val="24"/>
                <w:szCs w:val="24"/>
              </w:rPr>
            </w:pPr>
            <w:r>
              <w:rPr>
                <w:rFonts w:ascii="Avenir Book" w:hAnsi="Avenir Book"/>
                <w:b/>
                <w:sz w:val="24"/>
                <w:szCs w:val="24"/>
              </w:rPr>
              <w:t>Resources:</w:t>
            </w:r>
          </w:p>
          <w:p w14:paraId="60F19BFA" w14:textId="77777777" w:rsidR="00FE12C7" w:rsidRDefault="00FE12C7" w:rsidP="009175A8">
            <w:pPr>
              <w:ind w:firstLine="0"/>
              <w:rPr>
                <w:rFonts w:ascii="Avenir Book" w:hAnsi="Avenir Book"/>
                <w:b/>
                <w:sz w:val="24"/>
                <w:szCs w:val="24"/>
              </w:rPr>
            </w:pPr>
          </w:p>
          <w:p w14:paraId="2FF9B9E3" w14:textId="77777777" w:rsidR="00FE12C7" w:rsidRDefault="00FE12C7" w:rsidP="009175A8">
            <w:pPr>
              <w:ind w:firstLine="0"/>
              <w:rPr>
                <w:rFonts w:ascii="Avenir Book" w:hAnsi="Avenir Book"/>
                <w:b/>
                <w:sz w:val="24"/>
                <w:szCs w:val="24"/>
              </w:rPr>
            </w:pPr>
          </w:p>
          <w:p w14:paraId="1A5CFACE" w14:textId="77777777" w:rsidR="00FE12C7" w:rsidRDefault="00FE12C7" w:rsidP="009175A8">
            <w:pPr>
              <w:ind w:firstLine="0"/>
              <w:rPr>
                <w:rFonts w:ascii="Avenir Book" w:hAnsi="Avenir Book"/>
                <w:b/>
                <w:sz w:val="24"/>
                <w:szCs w:val="24"/>
              </w:rPr>
            </w:pPr>
          </w:p>
          <w:p w14:paraId="7C0E734B" w14:textId="77777777" w:rsidR="00FE12C7" w:rsidRDefault="00FE12C7" w:rsidP="009175A8">
            <w:pPr>
              <w:ind w:firstLine="0"/>
              <w:rPr>
                <w:rFonts w:ascii="Avenir Book" w:hAnsi="Avenir Book"/>
                <w:b/>
                <w:sz w:val="24"/>
                <w:szCs w:val="24"/>
              </w:rPr>
            </w:pPr>
          </w:p>
          <w:p w14:paraId="516A08DE" w14:textId="77777777" w:rsidR="00FE12C7" w:rsidRDefault="00FE12C7" w:rsidP="009175A8">
            <w:pPr>
              <w:ind w:firstLine="0"/>
              <w:rPr>
                <w:rFonts w:ascii="Avenir Book" w:hAnsi="Avenir Book"/>
                <w:b/>
                <w:sz w:val="24"/>
                <w:szCs w:val="24"/>
              </w:rPr>
            </w:pPr>
          </w:p>
        </w:tc>
      </w:tr>
    </w:tbl>
    <w:p w14:paraId="02681976" w14:textId="77777777" w:rsidR="00FE12C7" w:rsidRDefault="00FE12C7" w:rsidP="00FE12C7">
      <w:pPr>
        <w:rPr>
          <w:rFonts w:ascii="Avenir Book" w:hAnsi="Avenir Book"/>
          <w:b/>
          <w:sz w:val="24"/>
          <w:szCs w:val="24"/>
        </w:rPr>
      </w:pPr>
    </w:p>
    <w:p w14:paraId="08FD369F" w14:textId="77777777" w:rsidR="00FE12C7" w:rsidRDefault="00FE12C7"/>
    <w:sectPr w:rsidR="00FE12C7" w:rsidSect="00FE12C7">
      <w:headerReference w:type="default" r:id="rId7"/>
      <w:footerReference w:type="even" r:id="rId8"/>
      <w:footerReference w:type="default" r:id="rId9"/>
      <w:pgSz w:w="12240" w:h="15840"/>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6FCB" w14:textId="77777777" w:rsidR="00866181" w:rsidRDefault="00866181" w:rsidP="00FE12C7">
      <w:r>
        <w:separator/>
      </w:r>
    </w:p>
  </w:endnote>
  <w:endnote w:type="continuationSeparator" w:id="0">
    <w:p w14:paraId="406A0902" w14:textId="77777777" w:rsidR="00866181" w:rsidRDefault="00866181" w:rsidP="00FE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757741"/>
      <w:docPartObj>
        <w:docPartGallery w:val="Page Numbers (Bottom of Page)"/>
        <w:docPartUnique/>
      </w:docPartObj>
    </w:sdtPr>
    <w:sdtContent>
      <w:p w14:paraId="4EF0B9EA" w14:textId="53E1AE40" w:rsidR="00FE12C7" w:rsidRDefault="00FE12C7"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55026" w14:textId="77777777" w:rsidR="00FE12C7" w:rsidRDefault="00FE12C7" w:rsidP="00FE12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9319314"/>
      <w:docPartObj>
        <w:docPartGallery w:val="Page Numbers (Bottom of Page)"/>
        <w:docPartUnique/>
      </w:docPartObj>
    </w:sdtPr>
    <w:sdtContent>
      <w:p w14:paraId="47F1C1E0" w14:textId="7E7E0B4A" w:rsidR="00FE12C7" w:rsidRDefault="00FE12C7" w:rsidP="0053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0DF76A" w14:textId="77777777" w:rsidR="00FE12C7" w:rsidRPr="00740449" w:rsidRDefault="00FE12C7" w:rsidP="00FE12C7">
    <w:pPr>
      <w:pStyle w:val="Footer"/>
      <w:ind w:right="360" w:firstLine="0"/>
      <w:rPr>
        <w:rFonts w:cstheme="minorHAnsi"/>
        <w:sz w:val="16"/>
        <w:szCs w:val="16"/>
      </w:rPr>
    </w:pPr>
    <w:r w:rsidRPr="00740449">
      <w:rPr>
        <w:rFonts w:cstheme="minorHAnsi"/>
        <w:sz w:val="16"/>
        <w:szCs w:val="16"/>
      </w:rPr>
      <w:sym w:font="Symbol" w:char="F0D3"/>
    </w:r>
    <w:r w:rsidRPr="00740449">
      <w:rPr>
        <w:rFonts w:cstheme="minorHAnsi"/>
        <w:sz w:val="16"/>
        <w:szCs w:val="16"/>
      </w:rPr>
      <w:t xml:space="preserve"> Second Language Education Program, Department of C&amp;I, College of Education &amp; Human Development, University of Minnesota</w:t>
    </w:r>
    <w:r w:rsidRPr="00740449">
      <w:rPr>
        <w:rFonts w:cstheme="minorHAnsi"/>
        <w:sz w:val="16"/>
        <w:szCs w:val="16"/>
      </w:rPr>
      <w:br/>
    </w:r>
    <w:r>
      <w:rPr>
        <w:rFonts w:cstheme="minorHAnsi"/>
        <w:sz w:val="16"/>
        <w:szCs w:val="16"/>
      </w:rPr>
      <w:t xml:space="preserve">Workbook to support </w:t>
    </w:r>
    <w:r w:rsidRPr="00740449">
      <w:rPr>
        <w:rFonts w:cstheme="minorHAnsi"/>
        <w:sz w:val="16"/>
        <w:szCs w:val="16"/>
      </w:rPr>
      <w:t>DLI-Specific Formative Evaluation of Teaching, updated</w:t>
    </w:r>
    <w:r>
      <w:rPr>
        <w:rFonts w:cstheme="minorHAnsi"/>
        <w:sz w:val="16"/>
        <w:szCs w:val="16"/>
      </w:rPr>
      <w:t xml:space="preserve"> June 8, 2021– available at: dliteachingrubrics.umn.edu.</w:t>
    </w:r>
  </w:p>
  <w:p w14:paraId="754089C2" w14:textId="67D9758C" w:rsidR="00FE12C7" w:rsidRDefault="00FE12C7" w:rsidP="00FE12C7">
    <w:pPr>
      <w:pStyle w:val="Footer"/>
      <w:ind w:right="360" w:firstLine="0"/>
    </w:pPr>
    <w:r w:rsidRPr="00740449">
      <w:rPr>
        <w:rFonts w:cstheme="minorHAnsi"/>
        <w:sz w:val="16"/>
        <w:szCs w:val="16"/>
      </w:rPr>
      <w:t xml:space="preserve">Developed as part of </w:t>
    </w:r>
    <w:r>
      <w:rPr>
        <w:rFonts w:cstheme="minorHAnsi"/>
        <w:sz w:val="16"/>
        <w:szCs w:val="16"/>
      </w:rPr>
      <w:t>a</w:t>
    </w:r>
    <w:r w:rsidRPr="00740449">
      <w:rPr>
        <w:rFonts w:cstheme="minorHAnsi"/>
        <w:sz w:val="16"/>
        <w:szCs w:val="16"/>
      </w:rPr>
      <w:t xml:space="preserve"> USDE NPD grant-funded project</w:t>
    </w:r>
    <w:r>
      <w:rPr>
        <w:rFonts w:cstheme="minorHAnsi"/>
        <w:sz w:val="16"/>
        <w:szCs w:val="16"/>
      </w:rPr>
      <w:t xml:space="preserve"> (2016–2021).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A980E" w14:textId="77777777" w:rsidR="00866181" w:rsidRDefault="00866181" w:rsidP="00FE12C7">
      <w:r>
        <w:separator/>
      </w:r>
    </w:p>
  </w:footnote>
  <w:footnote w:type="continuationSeparator" w:id="0">
    <w:p w14:paraId="1170A132" w14:textId="77777777" w:rsidR="00866181" w:rsidRDefault="00866181" w:rsidP="00FE1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90B8" w14:textId="2A365C2C" w:rsidR="00FE12C7" w:rsidRDefault="00FE12C7">
    <w:pPr>
      <w:pStyle w:val="Header"/>
      <w:rPr>
        <w:rFonts w:ascii="Avenir Book" w:hAnsi="Avenir Book" w:cstheme="minorHAnsi"/>
        <w:b/>
        <w:smallCaps/>
        <w:sz w:val="32"/>
        <w:szCs w:val="32"/>
      </w:rPr>
    </w:pPr>
    <w:r w:rsidRPr="001910A4">
      <w:rPr>
        <w:rFonts w:ascii="Avenir Book" w:hAnsi="Avenir Book" w:cstheme="minorHAnsi"/>
        <w:b/>
        <w:smallCaps/>
        <w:sz w:val="32"/>
        <w:szCs w:val="32"/>
      </w:rPr>
      <w:t>DLI-Specific Formative Assessment of Teaching Workbook</w:t>
    </w:r>
  </w:p>
  <w:p w14:paraId="027AD5E3" w14:textId="77777777" w:rsidR="00FE12C7" w:rsidRDefault="00FE1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0AB8"/>
    <w:multiLevelType w:val="hybridMultilevel"/>
    <w:tmpl w:val="E950303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 w15:restartNumberingAfterBreak="0">
    <w:nsid w:val="4D923016"/>
    <w:multiLevelType w:val="hybridMultilevel"/>
    <w:tmpl w:val="4E4E98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DD3629"/>
    <w:multiLevelType w:val="hybridMultilevel"/>
    <w:tmpl w:val="FA1A7172"/>
    <w:lvl w:ilvl="0" w:tplc="0E5C5C88">
      <w:start w:val="1"/>
      <w:numFmt w:val="decimal"/>
      <w:lvlText w:val="%1."/>
      <w:lvlJc w:val="left"/>
      <w:pPr>
        <w:ind w:left="720" w:hanging="360"/>
      </w:pPr>
      <w:rPr>
        <w:rFonts w:ascii="Avenir Book" w:eastAsiaTheme="minorEastAsia" w:hAnsi="Avenir Book" w:cstheme="minorBidi"/>
        <w:b w:val="0"/>
        <w:i w:val="0"/>
      </w:rPr>
    </w:lvl>
    <w:lvl w:ilvl="1" w:tplc="9940BCB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0979796">
    <w:abstractNumId w:val="0"/>
  </w:num>
  <w:num w:numId="2" w16cid:durableId="1727559906">
    <w:abstractNumId w:val="1"/>
  </w:num>
  <w:num w:numId="3" w16cid:durableId="1228421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C7"/>
    <w:rsid w:val="00866181"/>
    <w:rsid w:val="00FE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293A4A"/>
  <w15:chartTrackingRefBased/>
  <w15:docId w15:val="{210E1285-609A-C143-AC42-25F9DD89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C7"/>
    <w:pPr>
      <w:ind w:firstLine="360"/>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2C7"/>
    <w:pPr>
      <w:ind w:left="720"/>
      <w:contextualSpacing/>
    </w:pPr>
  </w:style>
  <w:style w:type="table" w:styleId="TableGrid">
    <w:name w:val="Table Grid"/>
    <w:basedOn w:val="TableNormal"/>
    <w:uiPriority w:val="39"/>
    <w:rsid w:val="00FE12C7"/>
    <w:pPr>
      <w:ind w:firstLine="360"/>
    </w:pPr>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E12C7"/>
    <w:pPr>
      <w:tabs>
        <w:tab w:val="center" w:pos="4680"/>
        <w:tab w:val="right" w:pos="9360"/>
      </w:tabs>
    </w:pPr>
  </w:style>
  <w:style w:type="character" w:customStyle="1" w:styleId="FooterChar">
    <w:name w:val="Footer Char"/>
    <w:basedOn w:val="DefaultParagraphFont"/>
    <w:link w:val="Footer"/>
    <w:uiPriority w:val="99"/>
    <w:rsid w:val="00FE12C7"/>
    <w:rPr>
      <w:rFonts w:eastAsiaTheme="minorEastAsia"/>
      <w:sz w:val="22"/>
      <w:szCs w:val="22"/>
    </w:rPr>
  </w:style>
  <w:style w:type="character" w:styleId="PageNumber">
    <w:name w:val="page number"/>
    <w:basedOn w:val="DefaultParagraphFont"/>
    <w:uiPriority w:val="99"/>
    <w:semiHidden/>
    <w:unhideWhenUsed/>
    <w:rsid w:val="00FE12C7"/>
  </w:style>
  <w:style w:type="paragraph" w:styleId="Header">
    <w:name w:val="header"/>
    <w:basedOn w:val="Normal"/>
    <w:link w:val="HeaderChar"/>
    <w:uiPriority w:val="99"/>
    <w:unhideWhenUsed/>
    <w:rsid w:val="00FE12C7"/>
    <w:pPr>
      <w:tabs>
        <w:tab w:val="center" w:pos="4680"/>
        <w:tab w:val="right" w:pos="9360"/>
      </w:tabs>
    </w:pPr>
  </w:style>
  <w:style w:type="character" w:customStyle="1" w:styleId="HeaderChar">
    <w:name w:val="Header Char"/>
    <w:basedOn w:val="DefaultParagraphFont"/>
    <w:link w:val="Header"/>
    <w:uiPriority w:val="99"/>
    <w:rsid w:val="00FE12C7"/>
    <w:rPr>
      <w:rFonts w:eastAsiaTheme="minorEastAsia"/>
      <w:sz w:val="22"/>
      <w:szCs w:val="22"/>
    </w:rPr>
  </w:style>
  <w:style w:type="paragraph" w:styleId="CommentText">
    <w:name w:val="annotation text"/>
    <w:basedOn w:val="Normal"/>
    <w:link w:val="CommentTextChar"/>
    <w:uiPriority w:val="99"/>
    <w:semiHidden/>
    <w:unhideWhenUsed/>
    <w:rsid w:val="00FE12C7"/>
  </w:style>
  <w:style w:type="character" w:customStyle="1" w:styleId="CommentTextChar">
    <w:name w:val="Comment Text Char"/>
    <w:basedOn w:val="DefaultParagraphFont"/>
    <w:link w:val="CommentText"/>
    <w:uiPriority w:val="99"/>
    <w:semiHidden/>
    <w:rsid w:val="00FE12C7"/>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 Tedick</dc:creator>
  <cp:keywords/>
  <dc:description/>
  <cp:lastModifiedBy>Diane J Tedick</cp:lastModifiedBy>
  <cp:revision>1</cp:revision>
  <dcterms:created xsi:type="dcterms:W3CDTF">2022-10-18T21:28:00Z</dcterms:created>
  <dcterms:modified xsi:type="dcterms:W3CDTF">2022-10-18T21:29:00Z</dcterms:modified>
</cp:coreProperties>
</file>